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99673" w14:textId="05371A3B" w:rsidR="007B6FD8" w:rsidRPr="00636A94" w:rsidRDefault="00444AEA" w:rsidP="00BD48FD">
      <w:pPr>
        <w:pStyle w:val="Title"/>
        <w:rPr>
          <w:color w:val="156082" w:themeColor="accent1"/>
          <w:sz w:val="40"/>
          <w:szCs w:val="40"/>
        </w:rPr>
      </w:pPr>
      <w:r w:rsidRPr="00774BCD">
        <w:rPr>
          <w:noProof/>
          <w:sz w:val="48"/>
          <w:szCs w:val="48"/>
        </w:rPr>
        <w:drawing>
          <wp:anchor distT="0" distB="0" distL="114300" distR="114300" simplePos="0" relativeHeight="251660299" behindDoc="1" locked="0" layoutInCell="1" allowOverlap="1" wp14:anchorId="2DF5EBD4" wp14:editId="2F672EF0">
            <wp:simplePos x="0" y="0"/>
            <wp:positionH relativeFrom="column">
              <wp:posOffset>-742950</wp:posOffset>
            </wp:positionH>
            <wp:positionV relativeFrom="page">
              <wp:posOffset>1197610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704784922" name="Picture 6">
              <a:extLst xmlns:a="http://schemas.openxmlformats.org/drawingml/2006/main">
                <a:ext uri="{FF2B5EF4-FFF2-40B4-BE49-F238E27FC236}">
                  <a16:creationId xmlns:a16="http://schemas.microsoft.com/office/drawing/2014/main" id="{B302820D-2C57-4716-BF41-9008CD7EFA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79705C" w:rsidRPr="00636A94">
        <w:rPr>
          <w:noProof/>
          <w:color w:val="156082" w:themeColor="accent1"/>
          <w:sz w:val="40"/>
          <w:szCs w:val="40"/>
        </w:rPr>
        <mc:AlternateContent>
          <mc:Choice Requires="wps">
            <w:drawing>
              <wp:anchor distT="0" distB="0" distL="114300" distR="114300" simplePos="0" relativeHeight="251658240" behindDoc="1" locked="0" layoutInCell="1" allowOverlap="1" wp14:anchorId="4B11281E" wp14:editId="4A43ABE8">
                <wp:simplePos x="0" y="0"/>
                <wp:positionH relativeFrom="margin">
                  <wp:align>center</wp:align>
                </wp:positionH>
                <wp:positionV relativeFrom="page">
                  <wp:posOffset>961390</wp:posOffset>
                </wp:positionV>
                <wp:extent cx="6648450" cy="8734425"/>
                <wp:effectExtent l="0" t="0" r="19050" b="28575"/>
                <wp:wrapNone/>
                <wp:docPr id="473953351" name="Rectangle 4">
                  <a:extLst xmlns:a="http://schemas.openxmlformats.org/drawingml/2006/main">
                    <a:ext uri="{FF2B5EF4-FFF2-40B4-BE49-F238E27FC236}">
                      <a16:creationId xmlns:a16="http://schemas.microsoft.com/office/drawing/2014/main" id="{2CFF1E0E-2EAF-44E7-9495-6A8663C3A237}"/>
                    </a:ext>
                  </a:extLst>
                </wp:docPr>
                <wp:cNvGraphicFramePr/>
                <a:graphic xmlns:a="http://schemas.openxmlformats.org/drawingml/2006/main">
                  <a:graphicData uri="http://schemas.microsoft.com/office/word/2010/wordprocessingShape">
                    <wps:wsp>
                      <wps:cNvSpPr/>
                      <wps:spPr>
                        <a:xfrm>
                          <a:off x="0" y="0"/>
                          <a:ext cx="6648450" cy="873442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A31F9" id="Rectangle 4" o:spid="_x0000_s1026" style="position:absolute;margin-left:0;margin-top:75.7pt;width:523.5pt;height:687.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" fillcolor="white [3201]" strokecolor="#156082 [3204]" strokeweight="1.5pt">
                <w10:wrap anchorx="margin" anchory="page"/>
              </v:rect>
            </w:pict>
          </mc:Fallback>
        </mc:AlternateContent>
      </w:r>
      <w:r w:rsidR="00AD330D" w:rsidRPr="00636A94">
        <w:rPr>
          <w:color w:val="156082" w:themeColor="accent1"/>
          <w:sz w:val="40"/>
          <w:szCs w:val="40"/>
        </w:rPr>
        <w:t>A</w:t>
      </w:r>
      <w:r w:rsidR="00AD330D" w:rsidRPr="00AD330D">
        <w:rPr>
          <w:color w:val="156082" w:themeColor="accent1"/>
          <w:sz w:val="48"/>
          <w:szCs w:val="48"/>
        </w:rPr>
        <w:t xml:space="preserve"> </w:t>
      </w:r>
      <w:r w:rsidR="00AD330D" w:rsidRPr="00636A94">
        <w:rPr>
          <w:color w:val="156082" w:themeColor="accent1"/>
          <w:sz w:val="40"/>
          <w:szCs w:val="40"/>
        </w:rPr>
        <w:t>Place in Childhood: Audit Scotland’s Youth Advisory Panel (2023-2025)</w:t>
      </w:r>
      <w:r w:rsidR="007B6FD8" w:rsidRPr="00636A94">
        <w:rPr>
          <w:color w:val="156082" w:themeColor="accent1"/>
          <w:sz w:val="40"/>
          <w:szCs w:val="40"/>
        </w:rPr>
        <w:t xml:space="preserve"> </w:t>
      </w:r>
    </w:p>
    <w:p w14:paraId="1937B0CB" w14:textId="0E6067D7" w:rsidR="006C6905" w:rsidRDefault="006C6905" w:rsidP="006C6905">
      <w:r w:rsidRPr="006C6905">
        <w:t>A Place in Childhood (</w:t>
      </w:r>
      <w:proofErr w:type="spellStart"/>
      <w:r w:rsidRPr="006C6905">
        <w:t>APiC</w:t>
      </w:r>
      <w:proofErr w:type="spellEnd"/>
      <w:r w:rsidRPr="006C6905">
        <w:t xml:space="preserve">) is a leading children’s rights co-design organisation, specialising in meaningful participation, place-based engagement, and youth-led research. </w:t>
      </w:r>
      <w:proofErr w:type="spellStart"/>
      <w:r w:rsidRPr="006C6905">
        <w:t>APiC</w:t>
      </w:r>
      <w:proofErr w:type="spellEnd"/>
      <w:r w:rsidRPr="006C6905">
        <w:t xml:space="preserve"> work nationally with local and national government, public bodies, schools, and communities to ensure children and young </w:t>
      </w:r>
      <w:proofErr w:type="gramStart"/>
      <w:r w:rsidRPr="006C6905">
        <w:t>people’s</w:t>
      </w:r>
      <w:proofErr w:type="gramEnd"/>
      <w:r w:rsidRPr="006C6905">
        <w:t xml:space="preserve"> lived experiences shape policy, services, and the built environment.</w:t>
      </w:r>
    </w:p>
    <w:p w14:paraId="26C462D4" w14:textId="7BCD52E0" w:rsidR="00BD48FD" w:rsidRPr="00636A94" w:rsidRDefault="007B6FD8" w:rsidP="00BD48FD">
      <w:pPr>
        <w:pStyle w:val="Heading2"/>
        <w:rPr>
          <w:sz w:val="28"/>
          <w:szCs w:val="28"/>
        </w:rPr>
      </w:pPr>
      <w:r w:rsidRPr="00636A94">
        <w:rPr>
          <w:sz w:val="28"/>
          <w:szCs w:val="28"/>
        </w:rPr>
        <w:t xml:space="preserve">The issue or opportunity </w:t>
      </w:r>
    </w:p>
    <w:p w14:paraId="62FCA016" w14:textId="13C815F6" w:rsidR="00BD48FD" w:rsidRDefault="00216ACB">
      <w:r w:rsidRPr="00216ACB">
        <w:t xml:space="preserve">In 2023, Audit Scotland commissioned </w:t>
      </w:r>
      <w:proofErr w:type="spellStart"/>
      <w:r w:rsidRPr="00216ACB">
        <w:t>APiC</w:t>
      </w:r>
      <w:proofErr w:type="spellEnd"/>
      <w:r w:rsidRPr="00216ACB">
        <w:t xml:space="preserve"> to create and facilitate a national Youth Advisory Panel. The aim was to embed young </w:t>
      </w:r>
      <w:proofErr w:type="gramStart"/>
      <w:r w:rsidRPr="00216ACB">
        <w:t>people’s</w:t>
      </w:r>
      <w:proofErr w:type="gramEnd"/>
      <w:r w:rsidRPr="00216ACB">
        <w:t xml:space="preserve"> lived experiences across audits and briefings, strengthen organisational practice under the UNCRC, and ensure young people could influence decision-making across Scotland’s public services. Between 2023 and 2025 the Panel contributed to audits on Alcohol and Drug Services, Sustainable Transport, Additional Support for Learning, and early-stage work on Child Poverty, Education Outcomes, Skills, and Public Health and Prevention</w:t>
      </w:r>
      <w:r w:rsidR="007B6FD8" w:rsidRPr="007B6FD8">
        <w:t xml:space="preserve">. </w:t>
      </w:r>
    </w:p>
    <w:p w14:paraId="7363071F" w14:textId="77777777" w:rsidR="00BD48FD" w:rsidRPr="00636A94" w:rsidRDefault="007B6FD8" w:rsidP="00BD48FD">
      <w:pPr>
        <w:pStyle w:val="Heading2"/>
        <w:rPr>
          <w:sz w:val="28"/>
          <w:szCs w:val="28"/>
        </w:rPr>
      </w:pPr>
      <w:r w:rsidRPr="00636A94">
        <w:rPr>
          <w:sz w:val="28"/>
          <w:szCs w:val="28"/>
        </w:rPr>
        <w:t xml:space="preserve">What was done </w:t>
      </w:r>
    </w:p>
    <w:p w14:paraId="3160BE35" w14:textId="77777777" w:rsidR="00961F63" w:rsidRDefault="00961F63">
      <w:proofErr w:type="spellStart"/>
      <w:r w:rsidRPr="00961F63">
        <w:t>APiC</w:t>
      </w:r>
      <w:proofErr w:type="spellEnd"/>
      <w:r w:rsidRPr="00961F63">
        <w:t xml:space="preserve"> recruited 30 Youth Advisers aged 10 to 18 in late 2023 from Aberdeen, Edinburgh, Glasgow, rural Stirlingshire and rural Falkirk, grounding the project in place-based lived experience. The panel met 20 times, online, in person, and via hybrid hubs (e.g. Aberdeen, Edinburgh, Glasgow connected through Teams) over the course of the next two years. </w:t>
      </w:r>
    </w:p>
    <w:p w14:paraId="1A53F9AF" w14:textId="77777777" w:rsidR="00961F63" w:rsidRDefault="00961F63">
      <w:r w:rsidRPr="00961F63">
        <w:t xml:space="preserve">Each meeting combined: </w:t>
      </w:r>
    </w:p>
    <w:p w14:paraId="7DC9B31B" w14:textId="77777777" w:rsidR="00961F63" w:rsidRDefault="00961F63" w:rsidP="00961F63">
      <w:pPr>
        <w:pStyle w:val="ListParagraph"/>
        <w:numPr>
          <w:ilvl w:val="0"/>
          <w:numId w:val="6"/>
        </w:numPr>
      </w:pPr>
      <w:r w:rsidRPr="00961F63">
        <w:t xml:space="preserve">Audit Scotland updates. </w:t>
      </w:r>
    </w:p>
    <w:p w14:paraId="7EFE4253" w14:textId="77777777" w:rsidR="00961F63" w:rsidRDefault="00961F63" w:rsidP="00961F63">
      <w:pPr>
        <w:pStyle w:val="ListParagraph"/>
        <w:numPr>
          <w:ilvl w:val="0"/>
          <w:numId w:val="6"/>
        </w:numPr>
      </w:pPr>
      <w:r w:rsidRPr="00961F63">
        <w:t xml:space="preserve">Youth-led discussion in place groups or breakout groups based on experiences and interest. </w:t>
      </w:r>
    </w:p>
    <w:p w14:paraId="65BB4690" w14:textId="77777777" w:rsidR="00961F63" w:rsidRDefault="00961F63" w:rsidP="00961F63">
      <w:pPr>
        <w:pStyle w:val="ListParagraph"/>
        <w:numPr>
          <w:ilvl w:val="0"/>
          <w:numId w:val="6"/>
        </w:numPr>
      </w:pPr>
      <w:r w:rsidRPr="00961F63">
        <w:t xml:space="preserve">Co-analysis of evidence and development of insight. </w:t>
      </w:r>
    </w:p>
    <w:p w14:paraId="40DD3AE2" w14:textId="2578C186" w:rsidR="00961F63" w:rsidRDefault="00961F63">
      <w:r w:rsidRPr="00961F63">
        <w:t xml:space="preserve">Annual in person meetings led to co-created creative outputs such as a </w:t>
      </w:r>
      <w:hyperlink r:id="rId11" w:history="1">
        <w:r w:rsidRPr="006F403F">
          <w:rPr>
            <w:rStyle w:val="Hyperlink"/>
          </w:rPr>
          <w:t>film</w:t>
        </w:r>
      </w:hyperlink>
      <w:r w:rsidRPr="00961F63">
        <w:t xml:space="preserve"> and a podcast (currently being edited). Young people influenced all stages of the audit cycle, from scoping to evidence interpretation and communication of findings. Audit Scotland recognised the need to: </w:t>
      </w:r>
    </w:p>
    <w:p w14:paraId="44C4381C" w14:textId="77777777" w:rsidR="00961F63" w:rsidRDefault="00961F63" w:rsidP="00961F63">
      <w:pPr>
        <w:pStyle w:val="ListParagraph"/>
        <w:numPr>
          <w:ilvl w:val="0"/>
          <w:numId w:val="5"/>
        </w:numPr>
      </w:pPr>
      <w:r w:rsidRPr="00961F63">
        <w:t xml:space="preserve">Meaningfully involve young people in public audit processes. </w:t>
      </w:r>
    </w:p>
    <w:p w14:paraId="77364AD8" w14:textId="77777777" w:rsidR="00961F63" w:rsidRDefault="00961F63" w:rsidP="00961F63">
      <w:pPr>
        <w:pStyle w:val="ListParagraph"/>
        <w:numPr>
          <w:ilvl w:val="0"/>
          <w:numId w:val="5"/>
        </w:numPr>
      </w:pPr>
      <w:r w:rsidRPr="00961F63">
        <w:t xml:space="preserve">Strengthen their organisational readiness for UNCRC Incorporation. </w:t>
      </w:r>
    </w:p>
    <w:p w14:paraId="2839BA4D" w14:textId="77777777" w:rsidR="00961F63" w:rsidRDefault="00961F63" w:rsidP="00961F63">
      <w:pPr>
        <w:pStyle w:val="ListParagraph"/>
        <w:numPr>
          <w:ilvl w:val="0"/>
          <w:numId w:val="5"/>
        </w:numPr>
      </w:pPr>
      <w:r w:rsidRPr="00961F63">
        <w:t xml:space="preserve">Centre lived experience in understanding public services. </w:t>
      </w:r>
    </w:p>
    <w:p w14:paraId="07656C05" w14:textId="77777777" w:rsidR="00961F63" w:rsidRDefault="00961F63" w:rsidP="00961F63">
      <w:pPr>
        <w:pStyle w:val="ListParagraph"/>
        <w:numPr>
          <w:ilvl w:val="0"/>
          <w:numId w:val="5"/>
        </w:numPr>
      </w:pPr>
      <w:r w:rsidRPr="00961F63">
        <w:t xml:space="preserve">Ensure future audits are relevant to, and informed by, young people. </w:t>
      </w:r>
    </w:p>
    <w:p w14:paraId="65961A17" w14:textId="1C182B39" w:rsidR="006F403F" w:rsidRDefault="00B826C8">
      <w:r w:rsidRPr="00774BCD">
        <w:rPr>
          <w:noProof/>
          <w:sz w:val="48"/>
          <w:szCs w:val="48"/>
        </w:rPr>
        <w:lastRenderedPageBreak/>
        <w:drawing>
          <wp:anchor distT="0" distB="0" distL="114300" distR="114300" simplePos="0" relativeHeight="251658244" behindDoc="1" locked="0" layoutInCell="1" allowOverlap="1" wp14:anchorId="0D99EB79" wp14:editId="443B235F">
            <wp:simplePos x="0" y="0"/>
            <wp:positionH relativeFrom="column">
              <wp:posOffset>-771525</wp:posOffset>
            </wp:positionH>
            <wp:positionV relativeFrom="page">
              <wp:posOffset>1190625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529573654" name="Picture 6">
              <a:extLst xmlns:a="http://schemas.openxmlformats.org/drawingml/2006/main">
                <a:ext uri="{FF2B5EF4-FFF2-40B4-BE49-F238E27FC236}">
                  <a16:creationId xmlns:a16="http://schemas.microsoft.com/office/drawing/2014/main" id="{B302820D-2C57-4716-BF41-9008CD7EFA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8F7F01" w:rsidRPr="00774BCD">
        <w:rPr>
          <w:noProof/>
          <w:color w:val="156082" w:themeColor="accent1"/>
          <w:sz w:val="40"/>
          <w:szCs w:val="40"/>
        </w:rPr>
        <mc:AlternateContent>
          <mc:Choice Requires="wps">
            <w:drawing>
              <wp:anchor distT="0" distB="0" distL="114300" distR="114300" simplePos="0" relativeHeight="251658241" behindDoc="1" locked="0" layoutInCell="1" allowOverlap="1" wp14:anchorId="7B44767D" wp14:editId="78E5AF99">
                <wp:simplePos x="0" y="0"/>
                <wp:positionH relativeFrom="margin">
                  <wp:align>center</wp:align>
                </wp:positionH>
                <wp:positionV relativeFrom="page">
                  <wp:posOffset>937895</wp:posOffset>
                </wp:positionV>
                <wp:extent cx="6648450" cy="8801100"/>
                <wp:effectExtent l="0" t="0" r="19050" b="19050"/>
                <wp:wrapNone/>
                <wp:docPr id="1112179396" name="Rectangle 4">
                  <a:extLst xmlns:a="http://schemas.openxmlformats.org/drawingml/2006/main">
                    <a:ext uri="{FF2B5EF4-FFF2-40B4-BE49-F238E27FC236}">
                      <a16:creationId xmlns:a16="http://schemas.microsoft.com/office/drawing/2014/main" id="{DBF6A83C-7F05-462C-B3F6-BBA098EFB41D}"/>
                    </a:ext>
                  </a:extLst>
                </wp:docPr>
                <wp:cNvGraphicFramePr/>
                <a:graphic xmlns:a="http://schemas.openxmlformats.org/drawingml/2006/main">
                  <a:graphicData uri="http://schemas.microsoft.com/office/word/2010/wordprocessingShape">
                    <wps:wsp>
                      <wps:cNvSpPr/>
                      <wps:spPr>
                        <a:xfrm>
                          <a:off x="0" y="0"/>
                          <a:ext cx="6648450" cy="88011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D6B0D" id="Rectangle 4" o:spid="_x0000_s1026" style="position:absolute;margin-left:0;margin-top:73.85pt;width:523.5pt;height:693pt;z-index:-251658239;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" fillcolor="white [3201]" strokecolor="#156082 [3204]" strokeweight="1.5pt">
                <w10:wrap anchorx="margin" anchory="page"/>
              </v:rect>
            </w:pict>
          </mc:Fallback>
        </mc:AlternateContent>
      </w:r>
      <w:r w:rsidR="00961F63" w:rsidRPr="00961F63">
        <w:t xml:space="preserve">It also responded to young people’s calls for more meaningful influence over national decision-making. </w:t>
      </w:r>
    </w:p>
    <w:p w14:paraId="55CA3088" w14:textId="55F1E6B7" w:rsidR="006F403F" w:rsidRDefault="00961F63">
      <w:r w:rsidRPr="00961F63">
        <w:t xml:space="preserve">Participation was youth-led, with </w:t>
      </w:r>
      <w:proofErr w:type="spellStart"/>
      <w:r w:rsidRPr="00961F63">
        <w:t>APiC</w:t>
      </w:r>
      <w:proofErr w:type="spellEnd"/>
      <w:r w:rsidRPr="00961F63">
        <w:t xml:space="preserve"> following its established principles: </w:t>
      </w:r>
      <w:hyperlink r:id="rId12" w:history="1">
        <w:r w:rsidRPr="00F13F83">
          <w:rPr>
            <w:rStyle w:val="Hyperlink"/>
          </w:rPr>
          <w:t>service, youth-led discussion, non-interpretation, youth verification, and collaborative adaptation</w:t>
        </w:r>
      </w:hyperlink>
      <w:r w:rsidRPr="00961F63">
        <w:t xml:space="preserve">. The project explicitly used UNCRC articles as a framework for discussion and evaluation, after finding that Youth Advisers responded well to this approach. Young people examined how their rights show up (or fail to show up) in public services, created children’s rights analysis tools, and explored how audits could better assess rights fulfilment. Audit Scotland began integrating youth-led rights analysis into ongoing audit processes. </w:t>
      </w:r>
    </w:p>
    <w:p w14:paraId="1554A782" w14:textId="40AA08EF" w:rsidR="00F13F83" w:rsidRDefault="00961F63">
      <w:r w:rsidRPr="00961F63">
        <w:t xml:space="preserve">Young people: </w:t>
      </w:r>
    </w:p>
    <w:p w14:paraId="14AE54D1" w14:textId="256645DB" w:rsidR="00F13F83" w:rsidRDefault="00961F63" w:rsidP="00F13F83">
      <w:pPr>
        <w:pStyle w:val="ListParagraph"/>
        <w:numPr>
          <w:ilvl w:val="0"/>
          <w:numId w:val="8"/>
        </w:numPr>
      </w:pPr>
      <w:r w:rsidRPr="00961F63">
        <w:t xml:space="preserve">Set priorities for future audits (e.g. mental health, child poverty, education). </w:t>
      </w:r>
    </w:p>
    <w:p w14:paraId="467BCE14" w14:textId="4043C39A" w:rsidR="00F13F83" w:rsidRDefault="00961F63" w:rsidP="00F13F83">
      <w:pPr>
        <w:pStyle w:val="ListParagraph"/>
        <w:numPr>
          <w:ilvl w:val="0"/>
          <w:numId w:val="8"/>
        </w:numPr>
      </w:pPr>
      <w:r w:rsidRPr="00961F63">
        <w:t xml:space="preserve">Mapped lived experiences (e.g. poverty in their communities, education, experiences, impacts of transport systems). </w:t>
      </w:r>
    </w:p>
    <w:p w14:paraId="6E7FD5C3" w14:textId="1C4D2CB3" w:rsidR="00F13F83" w:rsidRDefault="00961F63" w:rsidP="00F13F83">
      <w:pPr>
        <w:pStyle w:val="ListParagraph"/>
        <w:numPr>
          <w:ilvl w:val="0"/>
          <w:numId w:val="8"/>
        </w:numPr>
      </w:pPr>
      <w:r w:rsidRPr="00961F63">
        <w:t xml:space="preserve">Co-directed films and podcasts. </w:t>
      </w:r>
    </w:p>
    <w:p w14:paraId="5C317D32" w14:textId="30847935" w:rsidR="00F13F83" w:rsidRDefault="00961F63" w:rsidP="00F13F83">
      <w:pPr>
        <w:pStyle w:val="ListParagraph"/>
        <w:numPr>
          <w:ilvl w:val="0"/>
          <w:numId w:val="8"/>
        </w:numPr>
      </w:pPr>
      <w:r w:rsidRPr="00961F63">
        <w:t xml:space="preserve">Shaped scripts used in public communications (e.g., Additional Support for Learning video). </w:t>
      </w:r>
    </w:p>
    <w:p w14:paraId="065137DE" w14:textId="24BD6FCA" w:rsidR="00BD48FD" w:rsidRDefault="001A12F8" w:rsidP="00F13F83">
      <w:pPr>
        <w:pStyle w:val="ListParagraph"/>
        <w:numPr>
          <w:ilvl w:val="0"/>
          <w:numId w:val="8"/>
        </w:numPr>
      </w:pPr>
      <w:r>
        <w:rPr>
          <w:noProof/>
        </w:rPr>
        <mc:AlternateContent>
          <mc:Choice Requires="wps">
            <w:drawing>
              <wp:anchor distT="0" distB="0" distL="114300" distR="114300" simplePos="0" relativeHeight="251658250" behindDoc="1" locked="0" layoutInCell="1" allowOverlap="1" wp14:anchorId="0DA57599" wp14:editId="550FA07D">
                <wp:simplePos x="0" y="0"/>
                <wp:positionH relativeFrom="margin">
                  <wp:posOffset>-152400</wp:posOffset>
                </wp:positionH>
                <wp:positionV relativeFrom="page">
                  <wp:posOffset>5514975</wp:posOffset>
                </wp:positionV>
                <wp:extent cx="5953125" cy="266700"/>
                <wp:effectExtent l="0" t="0" r="28575" b="114300"/>
                <wp:wrapNone/>
                <wp:docPr id="245905337" name="Speech Bubble: Rectangle with Corners Rounded 7">
                  <a:extLst xmlns:a="http://schemas.openxmlformats.org/drawingml/2006/main">
                    <a:ext uri="{FF2B5EF4-FFF2-40B4-BE49-F238E27FC236}">
                      <a16:creationId xmlns:a16="http://schemas.microsoft.com/office/drawing/2014/main" id="{CF0AFB90-748A-4E7A-8412-BA7602D94E14}"/>
                    </a:ext>
                  </a:extLst>
                </wp:docPr>
                <wp:cNvGraphicFramePr/>
                <a:graphic xmlns:a="http://schemas.openxmlformats.org/drawingml/2006/main">
                  <a:graphicData uri="http://schemas.microsoft.com/office/word/2010/wordprocessingShape">
                    <wps:wsp>
                      <wps:cNvSpPr/>
                      <wps:spPr>
                        <a:xfrm>
                          <a:off x="0" y="0"/>
                          <a:ext cx="5953125" cy="266700"/>
                        </a:xfrm>
                        <a:prstGeom prst="wedgeRoundRectCallout">
                          <a:avLst>
                            <a:gd name="adj1" fmla="val -35713"/>
                            <a:gd name="adj2" fmla="val 80044"/>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A497AF" w14:textId="77777777" w:rsidR="001A12F8" w:rsidRDefault="001A12F8" w:rsidP="001A12F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A5759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7" o:spid="_x0000_s1026" type="#_x0000_t62" style="position:absolute;left:0;text-align:left;margin-left:-12pt;margin-top:434.25pt;width:468.75pt;height:21pt;z-index:-25165823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" adj="3086,28090" fillcolor="#dceaf7 [351]" strokecolor="#45b0e1 [1940]" strokeweight="1.5pt">
                <v:textbox>
                  <w:txbxContent>
                    <w:p w14:paraId="61A497AF" w14:textId="77777777" w:rsidR="001A12F8" w:rsidRDefault="001A12F8" w:rsidP="001A12F8">
                      <w:pPr>
                        <w:jc w:val="center"/>
                      </w:pPr>
                    </w:p>
                  </w:txbxContent>
                </v:textbox>
                <w10:wrap anchorx="margin" anchory="page"/>
              </v:shape>
            </w:pict>
          </mc:Fallback>
        </mc:AlternateContent>
      </w:r>
      <w:r w:rsidR="00961F63" w:rsidRPr="00961F63">
        <w:t>Gave feedback on policy proposals, reform programmes, and government responses.</w:t>
      </w:r>
    </w:p>
    <w:p w14:paraId="5E913D60" w14:textId="64F3B551" w:rsidR="008D1CC7" w:rsidRDefault="008D1CC7" w:rsidP="008D1CC7">
      <w:pPr>
        <w:rPr>
          <w:b/>
          <w:bCs/>
        </w:rPr>
      </w:pPr>
      <w:r w:rsidRPr="008D1CC7">
        <w:t xml:space="preserve">“We get to help create a change in issues that matter to us.” </w:t>
      </w:r>
      <w:r w:rsidRPr="008D1CC7">
        <w:rPr>
          <w:b/>
          <w:bCs/>
        </w:rPr>
        <w:t>Young advisor</w:t>
      </w:r>
    </w:p>
    <w:p w14:paraId="1964AEB0" w14:textId="274736A6" w:rsidR="004D45DF" w:rsidRDefault="004D45DF" w:rsidP="004D45DF">
      <w:r w:rsidRPr="004D45DF">
        <w:t>Recruitment across urban, rural and mixed socioeconomic areas ensured a diverse range of lived experiences. Young people identified systemic inequalities, for example:</w:t>
      </w:r>
    </w:p>
    <w:p w14:paraId="6731C688" w14:textId="41C24335" w:rsidR="004D45DF" w:rsidRDefault="004D45DF" w:rsidP="004D45DF">
      <w:pPr>
        <w:pStyle w:val="ListParagraph"/>
        <w:numPr>
          <w:ilvl w:val="0"/>
          <w:numId w:val="2"/>
        </w:numPr>
      </w:pPr>
      <w:r w:rsidRPr="004D45DF">
        <w:t xml:space="preserve">Disability rights in education. </w:t>
      </w:r>
    </w:p>
    <w:p w14:paraId="72528E08" w14:textId="1209755A" w:rsidR="004D45DF" w:rsidRDefault="004D45DF" w:rsidP="004D45DF">
      <w:pPr>
        <w:pStyle w:val="ListParagraph"/>
        <w:numPr>
          <w:ilvl w:val="0"/>
          <w:numId w:val="9"/>
        </w:numPr>
      </w:pPr>
      <w:r w:rsidRPr="004D45DF">
        <w:t xml:space="preserve">Stigma around poverty. </w:t>
      </w:r>
    </w:p>
    <w:p w14:paraId="206FABB4" w14:textId="50613062" w:rsidR="004D45DF" w:rsidRDefault="004D45DF" w:rsidP="004D45DF">
      <w:pPr>
        <w:pStyle w:val="ListParagraph"/>
        <w:numPr>
          <w:ilvl w:val="0"/>
          <w:numId w:val="9"/>
        </w:numPr>
      </w:pPr>
      <w:r w:rsidRPr="004D45DF">
        <w:t xml:space="preserve">Uneven access to transport. </w:t>
      </w:r>
    </w:p>
    <w:p w14:paraId="5CA6B751" w14:textId="157D35EF" w:rsidR="004D45DF" w:rsidRDefault="004D45DF" w:rsidP="004D45DF">
      <w:pPr>
        <w:pStyle w:val="ListParagraph"/>
        <w:numPr>
          <w:ilvl w:val="0"/>
          <w:numId w:val="9"/>
        </w:numPr>
      </w:pPr>
      <w:r w:rsidRPr="004D45DF">
        <w:t xml:space="preserve">Discriminatory disciplinary practices in schools. </w:t>
      </w:r>
    </w:p>
    <w:p w14:paraId="29BCD646" w14:textId="7AAB6542" w:rsidR="004D45DF" w:rsidRDefault="001A12F8" w:rsidP="008D1CC7">
      <w:r>
        <w:rPr>
          <w:noProof/>
        </w:rPr>
        <mc:AlternateContent>
          <mc:Choice Requires="wps">
            <w:drawing>
              <wp:anchor distT="0" distB="0" distL="114300" distR="114300" simplePos="0" relativeHeight="251658251" behindDoc="1" locked="0" layoutInCell="1" allowOverlap="1" wp14:anchorId="173B064D" wp14:editId="0FC45D78">
                <wp:simplePos x="0" y="0"/>
                <wp:positionH relativeFrom="margin">
                  <wp:posOffset>-123825</wp:posOffset>
                </wp:positionH>
                <wp:positionV relativeFrom="page">
                  <wp:posOffset>7915275</wp:posOffset>
                </wp:positionV>
                <wp:extent cx="5953125" cy="447675"/>
                <wp:effectExtent l="0" t="0" r="28575" b="123825"/>
                <wp:wrapNone/>
                <wp:docPr id="2072303597" name="Speech Bubble: Rectangle with Corners Rounded 7">
                  <a:extLst xmlns:a="http://schemas.openxmlformats.org/drawingml/2006/main">
                    <a:ext uri="{FF2B5EF4-FFF2-40B4-BE49-F238E27FC236}">
                      <a16:creationId xmlns:a16="http://schemas.microsoft.com/office/drawing/2014/main" id="{EDB0643A-591F-46B8-B8BC-8934EEF608B0}"/>
                    </a:ext>
                  </a:extLst>
                </wp:docPr>
                <wp:cNvGraphicFramePr/>
                <a:graphic xmlns:a="http://schemas.openxmlformats.org/drawingml/2006/main">
                  <a:graphicData uri="http://schemas.microsoft.com/office/word/2010/wordprocessingShape">
                    <wps:wsp>
                      <wps:cNvSpPr/>
                      <wps:spPr>
                        <a:xfrm>
                          <a:off x="790575" y="7915275"/>
                          <a:ext cx="5953125" cy="447675"/>
                        </a:xfrm>
                        <a:prstGeom prst="wedgeRoundRectCallout">
                          <a:avLst>
                            <a:gd name="adj1" fmla="val -35713"/>
                            <a:gd name="adj2" fmla="val 67278"/>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9DA852" w14:textId="77777777" w:rsidR="001A12F8" w:rsidRDefault="001A12F8" w:rsidP="001A12F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B064D" id="_x0000_s1027" type="#_x0000_t62" style="position:absolute;margin-left:-9.75pt;margin-top:623.25pt;width:468.75pt;height:35.25pt;z-index:-25165822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" adj="3086,25332" fillcolor="#dceaf7 [351]" strokecolor="#45b0e1 [1940]" strokeweight="1.5pt">
                <v:textbox>
                  <w:txbxContent>
                    <w:p w14:paraId="379DA852" w14:textId="77777777" w:rsidR="001A12F8" w:rsidRDefault="001A12F8" w:rsidP="001A12F8">
                      <w:pPr>
                        <w:jc w:val="center"/>
                      </w:pPr>
                    </w:p>
                  </w:txbxContent>
                </v:textbox>
                <w10:wrap anchorx="margin" anchory="page"/>
              </v:shape>
            </w:pict>
          </mc:Fallback>
        </mc:AlternateContent>
      </w:r>
      <w:r w:rsidR="004D45DF" w:rsidRPr="004D45DF">
        <w:t>Youth Advisers emphasised that poverty’s visibility in schools (food, uniform, attendance) makes education an essential site for addressing inequality.</w:t>
      </w:r>
    </w:p>
    <w:p w14:paraId="146B29C0" w14:textId="48F5041B" w:rsidR="004D45DF" w:rsidRDefault="00E63EDD" w:rsidP="008D1CC7">
      <w:r w:rsidRPr="00E63EDD">
        <w:t xml:space="preserve">“Poverty makes children feel inferior… but we can help shape the solutions.” </w:t>
      </w:r>
      <w:r w:rsidRPr="00E63EDD">
        <w:rPr>
          <w:b/>
          <w:bCs/>
        </w:rPr>
        <w:t>Young advisor</w:t>
      </w:r>
    </w:p>
    <w:p w14:paraId="46716B78" w14:textId="5B931702" w:rsidR="00504883" w:rsidRDefault="00504883" w:rsidP="008D1CC7">
      <w:r w:rsidRPr="00504883">
        <w:t xml:space="preserve">The project built the Youth Advisers’ skills in: </w:t>
      </w:r>
    </w:p>
    <w:p w14:paraId="5C1F9D87" w14:textId="77777777" w:rsidR="00504883" w:rsidRDefault="00504883" w:rsidP="00504883">
      <w:pPr>
        <w:pStyle w:val="ListParagraph"/>
        <w:numPr>
          <w:ilvl w:val="0"/>
          <w:numId w:val="3"/>
        </w:numPr>
      </w:pPr>
      <w:r w:rsidRPr="00504883">
        <w:t xml:space="preserve">Critical thinking. </w:t>
      </w:r>
    </w:p>
    <w:p w14:paraId="69D8F558" w14:textId="77777777" w:rsidR="00504883" w:rsidRDefault="00504883" w:rsidP="00504883">
      <w:pPr>
        <w:pStyle w:val="ListParagraph"/>
        <w:numPr>
          <w:ilvl w:val="0"/>
          <w:numId w:val="3"/>
        </w:numPr>
      </w:pPr>
      <w:r w:rsidRPr="00504883">
        <w:t xml:space="preserve">Empathy for the experiences of others in Scotland. </w:t>
      </w:r>
    </w:p>
    <w:p w14:paraId="6D150207" w14:textId="77777777" w:rsidR="00504883" w:rsidRDefault="00504883" w:rsidP="00504883">
      <w:pPr>
        <w:pStyle w:val="ListParagraph"/>
        <w:numPr>
          <w:ilvl w:val="0"/>
          <w:numId w:val="3"/>
        </w:numPr>
      </w:pPr>
      <w:r w:rsidRPr="00504883">
        <w:t xml:space="preserve">Understanding public policy. </w:t>
      </w:r>
    </w:p>
    <w:p w14:paraId="1632D108" w14:textId="3EDFB7CB" w:rsidR="00504883" w:rsidRDefault="00504883" w:rsidP="00504883">
      <w:pPr>
        <w:pStyle w:val="ListParagraph"/>
        <w:numPr>
          <w:ilvl w:val="0"/>
          <w:numId w:val="3"/>
        </w:numPr>
      </w:pPr>
      <w:r w:rsidRPr="00504883">
        <w:t xml:space="preserve">Film and media production. </w:t>
      </w:r>
    </w:p>
    <w:p w14:paraId="5937E39C" w14:textId="4FD8E118" w:rsidR="00504883" w:rsidRDefault="00B826C8" w:rsidP="00504883">
      <w:pPr>
        <w:pStyle w:val="ListParagraph"/>
        <w:numPr>
          <w:ilvl w:val="0"/>
          <w:numId w:val="3"/>
        </w:numPr>
      </w:pPr>
      <w:r w:rsidRPr="00774BCD">
        <w:rPr>
          <w:noProof/>
          <w:sz w:val="48"/>
          <w:szCs w:val="48"/>
        </w:rPr>
        <w:lastRenderedPageBreak/>
        <w:drawing>
          <wp:anchor distT="0" distB="0" distL="114300" distR="114300" simplePos="0" relativeHeight="251658245" behindDoc="1" locked="0" layoutInCell="1" allowOverlap="1" wp14:anchorId="12F33DF1" wp14:editId="519D2A41">
            <wp:simplePos x="0" y="0"/>
            <wp:positionH relativeFrom="column">
              <wp:posOffset>-762000</wp:posOffset>
            </wp:positionH>
            <wp:positionV relativeFrom="page">
              <wp:posOffset>1196975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896574764" name="Picture 6">
              <a:extLst xmlns:a="http://schemas.openxmlformats.org/drawingml/2006/main">
                <a:ext uri="{FF2B5EF4-FFF2-40B4-BE49-F238E27FC236}">
                  <a16:creationId xmlns:a16="http://schemas.microsoft.com/office/drawing/2014/main" id="{7FA96CA1-DDE7-4C7D-840C-9F7F883E5B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8F7F01" w:rsidRPr="00774BCD">
        <w:rPr>
          <w:noProof/>
          <w:color w:val="156082" w:themeColor="accent1"/>
          <w:sz w:val="40"/>
          <w:szCs w:val="40"/>
        </w:rPr>
        <mc:AlternateContent>
          <mc:Choice Requires="wps">
            <w:drawing>
              <wp:anchor distT="0" distB="0" distL="114300" distR="114300" simplePos="0" relativeHeight="251658242" behindDoc="1" locked="0" layoutInCell="1" allowOverlap="1" wp14:anchorId="060089BD" wp14:editId="591BFFF3">
                <wp:simplePos x="0" y="0"/>
                <wp:positionH relativeFrom="margin">
                  <wp:align>center</wp:align>
                </wp:positionH>
                <wp:positionV relativeFrom="page">
                  <wp:posOffset>956310</wp:posOffset>
                </wp:positionV>
                <wp:extent cx="6648450" cy="8801100"/>
                <wp:effectExtent l="0" t="0" r="19050" b="19050"/>
                <wp:wrapNone/>
                <wp:docPr id="1986458981" name="Rectangle 4">
                  <a:extLst xmlns:a="http://schemas.openxmlformats.org/drawingml/2006/main">
                    <a:ext uri="{FF2B5EF4-FFF2-40B4-BE49-F238E27FC236}">
                      <a16:creationId xmlns:a16="http://schemas.microsoft.com/office/drawing/2014/main" id="{608C208B-1CC0-4A58-8EBB-4E064EE69CF6}"/>
                    </a:ext>
                  </a:extLst>
                </wp:docPr>
                <wp:cNvGraphicFramePr/>
                <a:graphic xmlns:a="http://schemas.openxmlformats.org/drawingml/2006/main">
                  <a:graphicData uri="http://schemas.microsoft.com/office/word/2010/wordprocessingShape">
                    <wps:wsp>
                      <wps:cNvSpPr/>
                      <wps:spPr>
                        <a:xfrm>
                          <a:off x="0" y="0"/>
                          <a:ext cx="6648450" cy="88011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64F7E" id="Rectangle 4" o:spid="_x0000_s1026" style="position:absolute;margin-left:0;margin-top:75.3pt;width:523.5pt;height:693pt;z-index:-25165823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" fillcolor="white [3201]" strokecolor="#156082 [3204]" strokeweight="1.5pt">
                <w10:wrap anchorx="margin" anchory="page"/>
              </v:rect>
            </w:pict>
          </mc:Fallback>
        </mc:AlternateContent>
      </w:r>
      <w:r w:rsidR="00504883" w:rsidRPr="00504883">
        <w:t xml:space="preserve">Facilitating discussion. </w:t>
      </w:r>
    </w:p>
    <w:p w14:paraId="06C7C476" w14:textId="6188956A" w:rsidR="00504883" w:rsidRDefault="00504883" w:rsidP="00504883">
      <w:pPr>
        <w:pStyle w:val="ListParagraph"/>
        <w:numPr>
          <w:ilvl w:val="0"/>
          <w:numId w:val="3"/>
        </w:numPr>
      </w:pPr>
      <w:r>
        <w:t xml:space="preserve">Systems analysis. </w:t>
      </w:r>
    </w:p>
    <w:p w14:paraId="5C81F461" w14:textId="4BAE673E" w:rsidR="004D45DF" w:rsidRDefault="00504883" w:rsidP="008D1CC7">
      <w:r w:rsidRPr="00504883">
        <w:t>Young people also developed a children’s rights evaluation framework for future audits, empowering them to shape how youth participation should work in Scotland.</w:t>
      </w:r>
    </w:p>
    <w:p w14:paraId="4432CA6F" w14:textId="3774B004" w:rsidR="00BD48FD" w:rsidRPr="00636A94" w:rsidRDefault="007B6FD8" w:rsidP="00BD48FD">
      <w:pPr>
        <w:pStyle w:val="Heading2"/>
        <w:rPr>
          <w:sz w:val="28"/>
          <w:szCs w:val="28"/>
        </w:rPr>
      </w:pPr>
      <w:r w:rsidRPr="00636A94">
        <w:rPr>
          <w:sz w:val="28"/>
          <w:szCs w:val="28"/>
        </w:rPr>
        <w:t xml:space="preserve">Impact and outcomes </w:t>
      </w:r>
    </w:p>
    <w:p w14:paraId="7013EE5B" w14:textId="2B05A553" w:rsidR="005160DC" w:rsidRDefault="005160DC">
      <w:r w:rsidRPr="005160DC">
        <w:t xml:space="preserve">On Audit Scotland: </w:t>
      </w:r>
    </w:p>
    <w:p w14:paraId="1BB48D89" w14:textId="0CBD9DAC" w:rsidR="005160DC" w:rsidRDefault="005160DC" w:rsidP="005160DC">
      <w:pPr>
        <w:pStyle w:val="ListParagraph"/>
        <w:numPr>
          <w:ilvl w:val="0"/>
          <w:numId w:val="7"/>
        </w:numPr>
      </w:pPr>
      <w:r w:rsidRPr="005160DC">
        <w:t xml:space="preserve">Young people’s wording and insights appeared directly in national reports and communications. </w:t>
      </w:r>
    </w:p>
    <w:p w14:paraId="00CED09D" w14:textId="1F87C31E" w:rsidR="005160DC" w:rsidRDefault="005160DC" w:rsidP="005160DC">
      <w:pPr>
        <w:pStyle w:val="ListParagraph"/>
        <w:numPr>
          <w:ilvl w:val="0"/>
          <w:numId w:val="7"/>
        </w:numPr>
      </w:pPr>
      <w:r w:rsidRPr="005160DC">
        <w:t xml:space="preserve">Their critique improved audit design, timing, and accessibility. </w:t>
      </w:r>
    </w:p>
    <w:p w14:paraId="0D79FEAC" w14:textId="09BF424F" w:rsidR="005160DC" w:rsidRDefault="005160DC" w:rsidP="005160DC">
      <w:pPr>
        <w:pStyle w:val="ListParagraph"/>
        <w:numPr>
          <w:ilvl w:val="0"/>
          <w:numId w:val="7"/>
        </w:numPr>
      </w:pPr>
      <w:r w:rsidRPr="005160DC">
        <w:t xml:space="preserve">Youth verification processes strengthened Audit Scotland’s internal understanding of children’s rights in practice. </w:t>
      </w:r>
    </w:p>
    <w:p w14:paraId="23ED82B5" w14:textId="58A07419" w:rsidR="00BD48FD" w:rsidRDefault="001A12F8" w:rsidP="005160DC">
      <w:pPr>
        <w:pStyle w:val="ListParagraph"/>
        <w:numPr>
          <w:ilvl w:val="0"/>
          <w:numId w:val="7"/>
        </w:numPr>
      </w:pPr>
      <w:r>
        <w:rPr>
          <w:noProof/>
        </w:rPr>
        <mc:AlternateContent>
          <mc:Choice Requires="wps">
            <w:drawing>
              <wp:anchor distT="0" distB="0" distL="114300" distR="114300" simplePos="0" relativeHeight="251658249" behindDoc="1" locked="0" layoutInCell="1" allowOverlap="1" wp14:anchorId="502F576E" wp14:editId="065DB979">
                <wp:simplePos x="0" y="0"/>
                <wp:positionH relativeFrom="margin">
                  <wp:posOffset>-123825</wp:posOffset>
                </wp:positionH>
                <wp:positionV relativeFrom="page">
                  <wp:posOffset>4333875</wp:posOffset>
                </wp:positionV>
                <wp:extent cx="5953125" cy="266700"/>
                <wp:effectExtent l="0" t="0" r="28575" b="114300"/>
                <wp:wrapNone/>
                <wp:docPr id="1691902571" name="Speech Bubble: Rectangle with Corners Rounded 7">
                  <a:extLst xmlns:a="http://schemas.openxmlformats.org/drawingml/2006/main">
                    <a:ext uri="{FF2B5EF4-FFF2-40B4-BE49-F238E27FC236}">
                      <a16:creationId xmlns:a16="http://schemas.microsoft.com/office/drawing/2014/main" id="{5B439DA0-9EA2-4EC9-BF5B-4141BB5A60B2}"/>
                    </a:ext>
                  </a:extLst>
                </wp:docPr>
                <wp:cNvGraphicFramePr/>
                <a:graphic xmlns:a="http://schemas.openxmlformats.org/drawingml/2006/main">
                  <a:graphicData uri="http://schemas.microsoft.com/office/word/2010/wordprocessingShape">
                    <wps:wsp>
                      <wps:cNvSpPr/>
                      <wps:spPr>
                        <a:xfrm>
                          <a:off x="0" y="0"/>
                          <a:ext cx="5953125" cy="266700"/>
                        </a:xfrm>
                        <a:prstGeom prst="wedgeRoundRectCallout">
                          <a:avLst>
                            <a:gd name="adj1" fmla="val -35713"/>
                            <a:gd name="adj2" fmla="val 80044"/>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36992A" w14:textId="77777777" w:rsidR="001A12F8" w:rsidRDefault="001A12F8" w:rsidP="001A12F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F576E" id="_x0000_s1028" type="#_x0000_t62" style="position:absolute;left:0;text-align:left;margin-left:-9.75pt;margin-top:341.25pt;width:468.75pt;height:21pt;z-index:-25165823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" adj="3086,28090" fillcolor="#dceaf7 [351]" strokecolor="#45b0e1 [1940]" strokeweight="1.5pt">
                <v:textbox>
                  <w:txbxContent>
                    <w:p w14:paraId="3036992A" w14:textId="77777777" w:rsidR="001A12F8" w:rsidRDefault="001A12F8" w:rsidP="001A12F8">
                      <w:pPr>
                        <w:jc w:val="center"/>
                      </w:pPr>
                    </w:p>
                  </w:txbxContent>
                </v:textbox>
                <w10:wrap anchorx="margin" anchory="page"/>
              </v:shape>
            </w:pict>
          </mc:Fallback>
        </mc:AlternateContent>
      </w:r>
      <w:r w:rsidR="005160DC" w:rsidRPr="005160DC">
        <w:t>Audit Scotland shifted to more transparent feedback loops and clearer communication about what had been done with young people’s input</w:t>
      </w:r>
      <w:r w:rsidR="007B6FD8" w:rsidRPr="007B6FD8">
        <w:t xml:space="preserve">. </w:t>
      </w:r>
    </w:p>
    <w:p w14:paraId="77C1408C" w14:textId="5400D573" w:rsidR="005160DC" w:rsidRDefault="006E6951">
      <w:r w:rsidRPr="006E6951">
        <w:t xml:space="preserve">“It feels great to know what we do here has real value.” </w:t>
      </w:r>
      <w:r w:rsidRPr="006E6951">
        <w:rPr>
          <w:b/>
          <w:bCs/>
        </w:rPr>
        <w:t>Young advisor</w:t>
      </w:r>
    </w:p>
    <w:p w14:paraId="20C2BC70" w14:textId="46843104" w:rsidR="008E2FE3" w:rsidRDefault="008E2FE3">
      <w:r w:rsidRPr="008E2FE3">
        <w:t xml:space="preserve">On policy and systems: </w:t>
      </w:r>
    </w:p>
    <w:p w14:paraId="6449B544" w14:textId="6BFF956E" w:rsidR="008E2FE3" w:rsidRDefault="008E2FE3" w:rsidP="008E2FE3">
      <w:pPr>
        <w:pStyle w:val="ListParagraph"/>
        <w:numPr>
          <w:ilvl w:val="0"/>
          <w:numId w:val="4"/>
        </w:numPr>
      </w:pPr>
      <w:r w:rsidRPr="008E2FE3">
        <w:t xml:space="preserve">Young people’s influence contributed to high-profile public discussions, including Scottish Parliamentary scrutiny of sustainable transport and ASL reform. </w:t>
      </w:r>
    </w:p>
    <w:p w14:paraId="40AFFC65" w14:textId="60E60CD8" w:rsidR="008E2FE3" w:rsidRDefault="008E2FE3" w:rsidP="008E2FE3">
      <w:pPr>
        <w:pStyle w:val="ListParagraph"/>
        <w:numPr>
          <w:ilvl w:val="0"/>
          <w:numId w:val="4"/>
        </w:numPr>
      </w:pPr>
      <w:r w:rsidRPr="008E2FE3">
        <w:t xml:space="preserve">Government responded to findings that included young people’s insights. </w:t>
      </w:r>
    </w:p>
    <w:p w14:paraId="732097F1" w14:textId="61789E92" w:rsidR="005160DC" w:rsidRDefault="008E2FE3" w:rsidP="008E2FE3">
      <w:pPr>
        <w:pStyle w:val="ListParagraph"/>
        <w:numPr>
          <w:ilvl w:val="0"/>
          <w:numId w:val="4"/>
        </w:numPr>
      </w:pPr>
      <w:r w:rsidRPr="008E2FE3">
        <w:t>Their input added an additional focus on prevention to the Alcohol and Drug Services Audit, which was going to focus only on treatment services.</w:t>
      </w:r>
    </w:p>
    <w:p w14:paraId="607297B0" w14:textId="136DC870" w:rsidR="005160DC" w:rsidRDefault="008E2FE3" w:rsidP="008E2FE3">
      <w:pPr>
        <w:pStyle w:val="ListParagraph"/>
        <w:numPr>
          <w:ilvl w:val="0"/>
          <w:numId w:val="4"/>
        </w:numPr>
      </w:pPr>
      <w:r w:rsidRPr="008E2FE3">
        <w:t>Their experiences of poverty informed the framing of Audit Scotland’s Child Poverty Audit (due 2026) and highlighted major gaps in young people’s awareness of the Scottish Child Payment.</w:t>
      </w:r>
    </w:p>
    <w:p w14:paraId="181024E0" w14:textId="489099F1" w:rsidR="005B7FA0" w:rsidRDefault="005B7FA0" w:rsidP="008E2FE3">
      <w:r w:rsidRPr="005B7FA0">
        <w:t xml:space="preserve">In ongoing evaluation, young people reported: </w:t>
      </w:r>
    </w:p>
    <w:p w14:paraId="14FAE5ED" w14:textId="49DC20D4" w:rsidR="005B7FA0" w:rsidRDefault="005B7FA0" w:rsidP="005B7FA0">
      <w:pPr>
        <w:pStyle w:val="ListParagraph"/>
        <w:numPr>
          <w:ilvl w:val="0"/>
          <w:numId w:val="1"/>
        </w:numPr>
      </w:pPr>
      <w:r w:rsidRPr="005B7FA0">
        <w:t xml:space="preserve">Increased confidence. </w:t>
      </w:r>
    </w:p>
    <w:p w14:paraId="5A17AC8E" w14:textId="53178C0E" w:rsidR="005B7FA0" w:rsidRDefault="005B7FA0" w:rsidP="005B7FA0">
      <w:pPr>
        <w:pStyle w:val="ListParagraph"/>
        <w:numPr>
          <w:ilvl w:val="0"/>
          <w:numId w:val="1"/>
        </w:numPr>
      </w:pPr>
      <w:r w:rsidRPr="005B7FA0">
        <w:t xml:space="preserve">Enhanced communication and teamwork skills. </w:t>
      </w:r>
    </w:p>
    <w:p w14:paraId="49ABA752" w14:textId="666BF284" w:rsidR="005B7FA0" w:rsidRDefault="005B7FA0" w:rsidP="005B7FA0">
      <w:pPr>
        <w:pStyle w:val="ListParagraph"/>
        <w:numPr>
          <w:ilvl w:val="0"/>
          <w:numId w:val="1"/>
        </w:numPr>
      </w:pPr>
      <w:r w:rsidRPr="005B7FA0">
        <w:t xml:space="preserve">Deeper understanding of government systems. </w:t>
      </w:r>
    </w:p>
    <w:p w14:paraId="6CE96430" w14:textId="5F9AD241" w:rsidR="005B7FA0" w:rsidRDefault="005B7FA0" w:rsidP="005B7FA0">
      <w:pPr>
        <w:pStyle w:val="ListParagraph"/>
        <w:numPr>
          <w:ilvl w:val="0"/>
          <w:numId w:val="1"/>
        </w:numPr>
      </w:pPr>
      <w:r w:rsidRPr="005B7FA0">
        <w:t xml:space="preserve">Improved ability to advocate for their rights. </w:t>
      </w:r>
    </w:p>
    <w:p w14:paraId="611ED3D2" w14:textId="48C56AD6" w:rsidR="008E2FE3" w:rsidRDefault="001A12F8" w:rsidP="005B7FA0">
      <w:pPr>
        <w:pStyle w:val="ListParagraph"/>
        <w:numPr>
          <w:ilvl w:val="0"/>
          <w:numId w:val="1"/>
        </w:numPr>
      </w:pPr>
      <w:r>
        <w:rPr>
          <w:noProof/>
        </w:rPr>
        <mc:AlternateContent>
          <mc:Choice Requires="wps">
            <w:drawing>
              <wp:anchor distT="0" distB="0" distL="114300" distR="114300" simplePos="0" relativeHeight="251658248" behindDoc="1" locked="0" layoutInCell="1" allowOverlap="1" wp14:anchorId="35EC8E9E" wp14:editId="1896BE28">
                <wp:simplePos x="0" y="0"/>
                <wp:positionH relativeFrom="margin">
                  <wp:posOffset>-123825</wp:posOffset>
                </wp:positionH>
                <wp:positionV relativeFrom="page">
                  <wp:posOffset>8572500</wp:posOffset>
                </wp:positionV>
                <wp:extent cx="5953125" cy="542925"/>
                <wp:effectExtent l="0" t="0" r="28575" b="200025"/>
                <wp:wrapNone/>
                <wp:docPr id="1355164577" name="Speech Bubble: Rectangle with Corners Rounded 7">
                  <a:extLst xmlns:a="http://schemas.openxmlformats.org/drawingml/2006/main">
                    <a:ext uri="{FF2B5EF4-FFF2-40B4-BE49-F238E27FC236}">
                      <a16:creationId xmlns:a16="http://schemas.microsoft.com/office/drawing/2014/main" id="{89DBA165-BCCD-4464-A420-23D0B5C3E9F7}"/>
                    </a:ext>
                  </a:extLst>
                </wp:docPr>
                <wp:cNvGraphicFramePr/>
                <a:graphic xmlns:a="http://schemas.openxmlformats.org/drawingml/2006/main">
                  <a:graphicData uri="http://schemas.microsoft.com/office/word/2010/wordprocessingShape">
                    <wps:wsp>
                      <wps:cNvSpPr/>
                      <wps:spPr>
                        <a:xfrm>
                          <a:off x="0" y="0"/>
                          <a:ext cx="5953125" cy="542925"/>
                        </a:xfrm>
                        <a:prstGeom prst="wedgeRoundRectCallout">
                          <a:avLst>
                            <a:gd name="adj1" fmla="val -35713"/>
                            <a:gd name="adj2" fmla="val 80044"/>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74FB02" w14:textId="77777777" w:rsidR="001A12F8" w:rsidRDefault="001A12F8" w:rsidP="001A12F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C8E9E" id="_x0000_s1029" type="#_x0000_t62" style="position:absolute;left:0;text-align:left;margin-left:-9.75pt;margin-top:675pt;width:468.75pt;height:42.7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" adj="3086,28090" fillcolor="#dceaf7 [351]" strokecolor="#45b0e1 [1940]" strokeweight="1.5pt">
                <v:textbox>
                  <w:txbxContent>
                    <w:p w14:paraId="0474FB02" w14:textId="77777777" w:rsidR="001A12F8" w:rsidRDefault="001A12F8" w:rsidP="001A12F8">
                      <w:pPr>
                        <w:jc w:val="center"/>
                      </w:pPr>
                    </w:p>
                  </w:txbxContent>
                </v:textbox>
                <w10:wrap anchorx="margin" anchory="page"/>
              </v:shape>
            </w:pict>
          </mc:Fallback>
        </mc:AlternateContent>
      </w:r>
      <w:r w:rsidR="005B7FA0" w:rsidRPr="005B7FA0">
        <w:t>Feeling that their contributions “actually mattered”.</w:t>
      </w:r>
    </w:p>
    <w:p w14:paraId="15D63067" w14:textId="7E627995" w:rsidR="008E2FE3" w:rsidRDefault="005B7FA0" w:rsidP="008E2FE3">
      <w:r w:rsidRPr="005B7FA0">
        <w:t xml:space="preserve">“It’s amazing to see how us young people’s opinions are so beneficial in reports and audits, and how we can boost facts and opinions.” </w:t>
      </w:r>
      <w:r w:rsidRPr="005B7FA0">
        <w:rPr>
          <w:b/>
          <w:bCs/>
        </w:rPr>
        <w:t>Young advisor</w:t>
      </w:r>
    </w:p>
    <w:p w14:paraId="250F4888" w14:textId="19E680A7" w:rsidR="00BD48FD" w:rsidRPr="00636A94" w:rsidRDefault="001A0BBC" w:rsidP="00BD48FD">
      <w:pPr>
        <w:pStyle w:val="Heading2"/>
        <w:rPr>
          <w:sz w:val="28"/>
          <w:szCs w:val="28"/>
        </w:rPr>
      </w:pPr>
      <w:r w:rsidRPr="00636A94">
        <w:rPr>
          <w:rFonts w:asciiTheme="minorHAnsi" w:hAnsiTheme="minorHAnsi" w:cstheme="minorBidi"/>
          <w:noProof/>
          <w:sz w:val="44"/>
          <w:szCs w:val="44"/>
        </w:rPr>
        <w:lastRenderedPageBreak/>
        <w:drawing>
          <wp:anchor distT="0" distB="0" distL="114300" distR="114300" simplePos="0" relativeHeight="251658247" behindDoc="1" locked="0" layoutInCell="1" allowOverlap="1" wp14:anchorId="17ED1B9B" wp14:editId="657B30FD">
            <wp:simplePos x="0" y="0"/>
            <wp:positionH relativeFrom="column">
              <wp:posOffset>-781050</wp:posOffset>
            </wp:positionH>
            <wp:positionV relativeFrom="page">
              <wp:posOffset>1152525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203341700" name="Picture 6">
              <a:extLst xmlns:a="http://schemas.openxmlformats.org/drawingml/2006/main">
                <a:ext uri="{FF2B5EF4-FFF2-40B4-BE49-F238E27FC236}">
                  <a16:creationId xmlns:a16="http://schemas.microsoft.com/office/drawing/2014/main" id="{A1308A58-BFA6-4056-9F13-5AF2DFDFD6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8F7F01" w:rsidRPr="00636A94">
        <w:rPr>
          <w:noProof/>
          <w:color w:val="156082" w:themeColor="accent1"/>
          <w:sz w:val="36"/>
          <w:szCs w:val="36"/>
        </w:rPr>
        <mc:AlternateContent>
          <mc:Choice Requires="wps">
            <w:drawing>
              <wp:anchor distT="0" distB="0" distL="114300" distR="114300" simplePos="0" relativeHeight="251658243" behindDoc="1" locked="0" layoutInCell="1" allowOverlap="1" wp14:anchorId="0BDC937B" wp14:editId="0CAA8E30">
                <wp:simplePos x="0" y="0"/>
                <wp:positionH relativeFrom="margin">
                  <wp:align>center</wp:align>
                </wp:positionH>
                <wp:positionV relativeFrom="page">
                  <wp:posOffset>915035</wp:posOffset>
                </wp:positionV>
                <wp:extent cx="6648450" cy="8801100"/>
                <wp:effectExtent l="0" t="0" r="19050" b="19050"/>
                <wp:wrapNone/>
                <wp:docPr id="429485575" name="Rectangle 4">
                  <a:extLst xmlns:a="http://schemas.openxmlformats.org/drawingml/2006/main">
                    <a:ext uri="{FF2B5EF4-FFF2-40B4-BE49-F238E27FC236}">
                      <a16:creationId xmlns:a16="http://schemas.microsoft.com/office/drawing/2014/main" id="{4F4E3E5F-8D59-4648-A0E0-20036DA38B45}"/>
                    </a:ext>
                  </a:extLst>
                </wp:docPr>
                <wp:cNvGraphicFramePr/>
                <a:graphic xmlns:a="http://schemas.openxmlformats.org/drawingml/2006/main">
                  <a:graphicData uri="http://schemas.microsoft.com/office/word/2010/wordprocessingShape">
                    <wps:wsp>
                      <wps:cNvSpPr/>
                      <wps:spPr>
                        <a:xfrm>
                          <a:off x="0" y="0"/>
                          <a:ext cx="6648450" cy="88011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214BC" id="Rectangle 4" o:spid="_x0000_s1026" style="position:absolute;margin-left:0;margin-top:72.05pt;width:523.5pt;height:693pt;z-index:-251658237;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" fillcolor="white [3201]" strokecolor="#156082 [3204]" strokeweight="1.5pt">
                <w10:wrap anchorx="margin" anchory="page"/>
              </v:rect>
            </w:pict>
          </mc:Fallback>
        </mc:AlternateContent>
      </w:r>
      <w:r w:rsidR="007B6FD8" w:rsidRPr="00636A94">
        <w:rPr>
          <w:sz w:val="28"/>
          <w:szCs w:val="28"/>
        </w:rPr>
        <w:t xml:space="preserve">Next steps </w:t>
      </w:r>
    </w:p>
    <w:p w14:paraId="51361A86" w14:textId="05793FAA" w:rsidR="00BD48FD" w:rsidRDefault="006E3F5F">
      <w:r w:rsidRPr="006E3F5F">
        <w:t>The project concluded in late 2025 with a youth-produced podcast, which will be available in due course. Audit Scotland is exploring how to embed a Youth Panel model into future audit work.</w:t>
      </w:r>
    </w:p>
    <w:p w14:paraId="72A1F0CC" w14:textId="4FB408BA" w:rsidR="00BD48FD" w:rsidRPr="00636A94" w:rsidRDefault="007B6FD8" w:rsidP="00BD48FD">
      <w:pPr>
        <w:pStyle w:val="Heading2"/>
        <w:rPr>
          <w:sz w:val="28"/>
          <w:szCs w:val="28"/>
        </w:rPr>
      </w:pPr>
      <w:r w:rsidRPr="00636A94">
        <w:rPr>
          <w:sz w:val="28"/>
          <w:szCs w:val="28"/>
        </w:rPr>
        <w:t xml:space="preserve">Children’s human rights approach principles in practice </w:t>
      </w:r>
    </w:p>
    <w:p w14:paraId="73D6A615" w14:textId="02BE0452" w:rsidR="000B2127" w:rsidRDefault="006E3F5F">
      <w:r w:rsidRPr="006E3F5F">
        <w:t>Participation was deep, structured, and continuous over two years. Young people shaped agendas, set priorities, co-designed outputs, and were involved at every stage of real national audits. Online breakout groups, collaborative tasks using the collaboration platform Mural, hybrid hubs, and asynchronous options ensured accessibility. Audit Scotland provided updates on how young people’s ideas influenced reports and policy responses to ensure that there was a feedback loop.</w:t>
      </w:r>
    </w:p>
    <w:sectPr w:rsidR="000B212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80865" w14:textId="77777777" w:rsidR="001B7B3E" w:rsidRDefault="001B7B3E" w:rsidP="00A90717">
      <w:pPr>
        <w:spacing w:after="0" w:line="240" w:lineRule="auto"/>
      </w:pPr>
      <w:r>
        <w:separator/>
      </w:r>
    </w:p>
  </w:endnote>
  <w:endnote w:type="continuationSeparator" w:id="0">
    <w:p w14:paraId="5A82F78F" w14:textId="77777777" w:rsidR="001B7B3E" w:rsidRDefault="001B7B3E" w:rsidP="00A90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16A4" w14:textId="7B37D1B0" w:rsidR="00A23E23" w:rsidRDefault="00A23E23" w:rsidP="00227492">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14:paraId="20B89AC6" w14:textId="77777777" w:rsidR="00A23E23" w:rsidRPr="00A231AA" w:rsidRDefault="00A23E23" w:rsidP="00227492">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14:paraId="7A83AD31" w14:textId="28EDA47F" w:rsidR="00A23E23" w:rsidRDefault="00A23E23" w:rsidP="00227492">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856EF" w14:textId="77777777" w:rsidR="001B7B3E" w:rsidRDefault="001B7B3E" w:rsidP="00A90717">
      <w:pPr>
        <w:spacing w:after="0" w:line="240" w:lineRule="auto"/>
      </w:pPr>
      <w:r>
        <w:separator/>
      </w:r>
    </w:p>
  </w:footnote>
  <w:footnote w:type="continuationSeparator" w:id="0">
    <w:p w14:paraId="56E6F3E0" w14:textId="77777777" w:rsidR="001B7B3E" w:rsidRDefault="001B7B3E" w:rsidP="00A90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2C23D" w14:textId="50C2A1DB" w:rsidR="00A23E23" w:rsidRDefault="00A23E23" w:rsidP="00884FA7">
    <w:pPr>
      <w:pStyle w:val="Header"/>
    </w:pPr>
    <w:r>
      <w:rPr>
        <w:noProof/>
      </w:rPr>
      <w:drawing>
        <wp:anchor distT="0" distB="0" distL="114300" distR="114300" simplePos="0" relativeHeight="251658240" behindDoc="1" locked="0" layoutInCell="1" allowOverlap="1" wp14:anchorId="262518BD" wp14:editId="7832D117">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a:extLst xmlns:a="http://schemas.openxmlformats.org/drawingml/2006/main">
              <a:ext uri="{FF2B5EF4-FFF2-40B4-BE49-F238E27FC236}">
                <a16:creationId xmlns:a16="http://schemas.microsoft.com/office/drawing/2014/main" id="{581DFCA9-128E-4853-A6F5-169D87670E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14:paraId="2AAD01E6" w14:textId="34D7FFBD" w:rsidR="00A23E23" w:rsidRDefault="00A23E23" w:rsidP="00884FA7">
    <w:pPr>
      <w:pStyle w:val="Header"/>
      <w:tabs>
        <w:tab w:val="clear" w:pos="4513"/>
        <w:tab w:val="clear" w:pos="9026"/>
        <w:tab w:val="left" w:pos="5700"/>
      </w:tabs>
    </w:pPr>
    <w:hyperlink r:id="rId2">
      <w:r w:rsidRPr="7BDDE56D">
        <w:rPr>
          <w:rStyle w:val="Hyperlink"/>
        </w:rPr>
        <w:t>State of Children’s Rights Report</w:t>
      </w:r>
    </w:hyperlink>
    <w:r>
      <w:tab/>
    </w:r>
  </w:p>
  <w:p w14:paraId="10A634CD" w14:textId="77777777" w:rsidR="00A23E23" w:rsidRDefault="00A23E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93F"/>
    <w:multiLevelType w:val="hybridMultilevel"/>
    <w:tmpl w:val="45F66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83EF4"/>
    <w:multiLevelType w:val="hybridMultilevel"/>
    <w:tmpl w:val="C1BCC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A64806"/>
    <w:multiLevelType w:val="hybridMultilevel"/>
    <w:tmpl w:val="9990D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65826"/>
    <w:multiLevelType w:val="hybridMultilevel"/>
    <w:tmpl w:val="E36C3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091A30"/>
    <w:multiLevelType w:val="hybridMultilevel"/>
    <w:tmpl w:val="AB8E1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CE314E"/>
    <w:multiLevelType w:val="hybridMultilevel"/>
    <w:tmpl w:val="5024F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4C5FD3"/>
    <w:multiLevelType w:val="hybridMultilevel"/>
    <w:tmpl w:val="F73C4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1A68E9"/>
    <w:multiLevelType w:val="hybridMultilevel"/>
    <w:tmpl w:val="090A1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50575B"/>
    <w:multiLevelType w:val="hybridMultilevel"/>
    <w:tmpl w:val="31700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4838871">
    <w:abstractNumId w:val="7"/>
  </w:num>
  <w:num w:numId="2" w16cid:durableId="115029348">
    <w:abstractNumId w:val="8"/>
  </w:num>
  <w:num w:numId="3" w16cid:durableId="1167944173">
    <w:abstractNumId w:val="0"/>
  </w:num>
  <w:num w:numId="4" w16cid:durableId="1400861930">
    <w:abstractNumId w:val="3"/>
  </w:num>
  <w:num w:numId="5" w16cid:durableId="1426414839">
    <w:abstractNumId w:val="5"/>
  </w:num>
  <w:num w:numId="6" w16cid:durableId="1552839387">
    <w:abstractNumId w:val="1"/>
  </w:num>
  <w:num w:numId="7" w16cid:durableId="1867406642">
    <w:abstractNumId w:val="2"/>
  </w:num>
  <w:num w:numId="8" w16cid:durableId="297762299">
    <w:abstractNumId w:val="6"/>
  </w:num>
  <w:num w:numId="9" w16cid:durableId="9593846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37947"/>
    <w:rsid w:val="000B1E8E"/>
    <w:rsid w:val="000B2127"/>
    <w:rsid w:val="001A0BBC"/>
    <w:rsid w:val="001A12F8"/>
    <w:rsid w:val="001B7B3E"/>
    <w:rsid w:val="00213648"/>
    <w:rsid w:val="00216ACB"/>
    <w:rsid w:val="00227492"/>
    <w:rsid w:val="00335CED"/>
    <w:rsid w:val="004143A5"/>
    <w:rsid w:val="00444AEA"/>
    <w:rsid w:val="004D45DF"/>
    <w:rsid w:val="00504883"/>
    <w:rsid w:val="005160DC"/>
    <w:rsid w:val="005B7FA0"/>
    <w:rsid w:val="00636A94"/>
    <w:rsid w:val="00645396"/>
    <w:rsid w:val="006C6905"/>
    <w:rsid w:val="006E3F5F"/>
    <w:rsid w:val="006E6951"/>
    <w:rsid w:val="006F403F"/>
    <w:rsid w:val="007454D4"/>
    <w:rsid w:val="0079705C"/>
    <w:rsid w:val="007B6FD8"/>
    <w:rsid w:val="007C3FDF"/>
    <w:rsid w:val="00822832"/>
    <w:rsid w:val="008660BA"/>
    <w:rsid w:val="00884FA7"/>
    <w:rsid w:val="008B15EF"/>
    <w:rsid w:val="008D0D75"/>
    <w:rsid w:val="008D1CC7"/>
    <w:rsid w:val="008D3755"/>
    <w:rsid w:val="008E2FE3"/>
    <w:rsid w:val="008F7F01"/>
    <w:rsid w:val="00961F63"/>
    <w:rsid w:val="00966352"/>
    <w:rsid w:val="00A23E23"/>
    <w:rsid w:val="00A35C58"/>
    <w:rsid w:val="00A90717"/>
    <w:rsid w:val="00AD330D"/>
    <w:rsid w:val="00AE1BD4"/>
    <w:rsid w:val="00B02BAC"/>
    <w:rsid w:val="00B03204"/>
    <w:rsid w:val="00B826C8"/>
    <w:rsid w:val="00BD48FD"/>
    <w:rsid w:val="00C57CB5"/>
    <w:rsid w:val="00C643D6"/>
    <w:rsid w:val="00C95518"/>
    <w:rsid w:val="00CF5445"/>
    <w:rsid w:val="00D07B7B"/>
    <w:rsid w:val="00E63EDD"/>
    <w:rsid w:val="00F13F83"/>
    <w:rsid w:val="00F363A3"/>
    <w:rsid w:val="1952FD86"/>
    <w:rsid w:val="7BDDE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2F03"/>
  <w15:chartTrackingRefBased/>
  <w15:docId w15:val="{D87ECF90-A72C-42B7-BBB9-8859964B1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B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1B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B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customStyle="1" w:styleId="QuoteChar">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character" w:styleId="Hyperlink">
    <w:name w:val="Hyperlink"/>
    <w:basedOn w:val="DefaultParagraphFont"/>
    <w:uiPriority w:val="99"/>
    <w:unhideWhenUsed/>
    <w:rsid w:val="006F403F"/>
    <w:rPr>
      <w:color w:val="467886" w:themeColor="hyperlink"/>
      <w:u w:val="single"/>
    </w:rPr>
  </w:style>
  <w:style w:type="character" w:styleId="UnresolvedMention">
    <w:name w:val="Unresolved Mention"/>
    <w:basedOn w:val="DefaultParagraphFont"/>
    <w:uiPriority w:val="99"/>
    <w:semiHidden/>
    <w:unhideWhenUsed/>
    <w:rsid w:val="006F403F"/>
    <w:rPr>
      <w:color w:val="605E5C"/>
      <w:shd w:val="clear" w:color="auto" w:fill="E1DFDD"/>
    </w:rPr>
  </w:style>
  <w:style w:type="paragraph" w:styleId="Header">
    <w:name w:val="header"/>
    <w:basedOn w:val="Normal"/>
    <w:link w:val="HeaderChar"/>
    <w:uiPriority w:val="99"/>
    <w:unhideWhenUsed/>
    <w:rsid w:val="00A907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717"/>
  </w:style>
  <w:style w:type="paragraph" w:styleId="Footer">
    <w:name w:val="footer"/>
    <w:basedOn w:val="Normal"/>
    <w:link w:val="FooterChar"/>
    <w:uiPriority w:val="99"/>
    <w:unhideWhenUsed/>
    <w:rsid w:val="00A907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717"/>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placeinchildhood.org/wp-content/uploads/2021/07/ScotYouthandCOVID2-Report_FINAL.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ashsqB_XqF0&amp;ab_channel=APlaceinChildhood"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s://www.togetherscotland.org.uk/resources-and-networks/state-of-childrens-rights-reports/"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Props1.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BB3E2F-3DCC-48B9-B906-B0279FB00037}">
  <ds:schemaRefs>
    <ds:schemaRef ds:uri="http://schemas.microsoft.com/sharepoint/v3/contenttype/forms"/>
  </ds:schemaRefs>
</ds:datastoreItem>
</file>

<file path=customXml/itemProps3.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1010</Words>
  <Characters>5757</Characters>
  <Application>Microsoft Office Word</Application>
  <DocSecurity>0</DocSecurity>
  <Lines>47</Lines>
  <Paragraphs>13</Paragraphs>
  <ScaleCrop>false</ScaleCrop>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Campbell</dc:creator>
  <cp:keywords/>
  <dc:description/>
  <cp:lastModifiedBy>Mary Campbell</cp:lastModifiedBy>
  <cp:revision>6</cp:revision>
  <dcterms:created xsi:type="dcterms:W3CDTF">2026-09-07T00:50:00Z</dcterms:created>
  <dcterms:modified xsi:type="dcterms:W3CDTF">2026-09-16T10:15:00Z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