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A4D8B" w:rsidR="007B6FD8" w:rsidP="00BD48FD" w:rsidRDefault="00D93A4B" w14:paraId="46099673" w14:textId="466288B0">
      <w:pPr>
        <w:pStyle w:val="Title"/>
        <w:rPr>
          <w:color w:val="156082" w:themeColor="accent1"/>
          <w:sz w:val="40"/>
          <w:szCs w:val="40"/>
        </w:rPr>
      </w:pPr>
      <w:r w:rsidRPr="00774BCD">
        <w:rPr>
          <w:noProof/>
          <w:color w:val="156082" w:themeColor="accent1"/>
          <w:sz w:val="40"/>
          <w:szCs w:val="40"/>
        </w:rPr>
        <mc:AlternateContent>
          <mc:Choice Requires="wps">
            <w:drawing>
              <wp:anchor distT="0" distB="0" distL="114300" distR="114300" simplePos="0" relativeHeight="251663360" behindDoc="1" locked="0" layoutInCell="1" allowOverlap="1" wp14:anchorId="0F12C70A" wp14:editId="60CF8EDD">
                <wp:simplePos x="0" y="0"/>
                <wp:positionH relativeFrom="margin">
                  <wp:align>center</wp:align>
                </wp:positionH>
                <wp:positionV relativeFrom="paragraph">
                  <wp:posOffset>-96520</wp:posOffset>
                </wp:positionV>
                <wp:extent cx="6648450" cy="8820150"/>
                <wp:effectExtent l="0" t="0" r="19050" b="19050"/>
                <wp:wrapNone/>
                <wp:docPr id="818821019" name="Rectangle 4"/>
                <wp:cNvGraphicFramePr/>
                <a:graphic xmlns:a="http://schemas.openxmlformats.org/drawingml/2006/main">
                  <a:graphicData uri="http://schemas.microsoft.com/office/word/2010/wordprocessingShape">
                    <wps:wsp>
                      <wps:cNvSpPr/>
                      <wps:spPr>
                        <a:xfrm>
                          <a:off x="0" y="0"/>
                          <a:ext cx="6648450" cy="88201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7.6pt;width:523.5pt;height:694.5pt;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21311D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">
                <w10:wrap anchorx="margin"/>
              </v:rect>
            </w:pict>
          </mc:Fallback>
        </mc:AlternateContent>
      </w:r>
      <w:r w:rsidRPr="00774BCD" w:rsidR="00CA62D1">
        <w:rPr>
          <w:rFonts w:asciiTheme="minorHAnsi" w:hAnsiTheme="minorHAnsi" w:cstheme="minorBidi"/>
          <w:noProof/>
          <w:sz w:val="48"/>
          <w:szCs w:val="48"/>
        </w:rPr>
        <w:drawing>
          <wp:anchor distT="0" distB="0" distL="114300" distR="114300" simplePos="0" relativeHeight="251665408" behindDoc="1" locked="0" layoutInCell="1" allowOverlap="1" wp14:anchorId="631BB142" wp14:editId="3163BD0A">
            <wp:simplePos x="0" y="0"/>
            <wp:positionH relativeFrom="column">
              <wp:posOffset>-771525</wp:posOffset>
            </wp:positionH>
            <wp:positionV relativeFrom="page">
              <wp:posOffset>1152525</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15295736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Pr="001A4D8B" w:rsidR="00C5463E">
        <w:rPr>
          <w:color w:val="156082" w:themeColor="accent1"/>
          <w:sz w:val="40"/>
          <w:szCs w:val="40"/>
        </w:rPr>
        <w:t>Intercultural Youth Scotland: Supporting the rights of Black and People of Colour (</w:t>
      </w:r>
      <w:proofErr w:type="spellStart"/>
      <w:r w:rsidRPr="001A4D8B" w:rsidR="00C5463E">
        <w:rPr>
          <w:color w:val="156082" w:themeColor="accent1"/>
          <w:sz w:val="40"/>
          <w:szCs w:val="40"/>
        </w:rPr>
        <w:t>BPoC</w:t>
      </w:r>
      <w:proofErr w:type="spellEnd"/>
      <w:r w:rsidRPr="001A4D8B" w:rsidR="00C5463E">
        <w:rPr>
          <w:color w:val="156082" w:themeColor="accent1"/>
          <w:sz w:val="40"/>
          <w:szCs w:val="40"/>
        </w:rPr>
        <w:t>) young people in Scotland</w:t>
      </w:r>
    </w:p>
    <w:p w:rsidR="00BD48FD" w:rsidRDefault="00C5463E" w14:paraId="62FCA016" w14:textId="4D992C9F">
      <w:r w:rsidRPr="00C5463E">
        <w:t xml:space="preserve">Intercultural Youth Scotland (IYS) is committed to promoting the rights and wellbeing of all babies, children and young people, particularly those from intercultural backgrounds. We recognise a critical gap: the experiences of intercultural young people regarding equality, </w:t>
      </w:r>
      <w:proofErr w:type="spellStart"/>
      <w:r w:rsidRPr="00C5463E">
        <w:t>non discrimination</w:t>
      </w:r>
      <w:proofErr w:type="spellEnd"/>
      <w:r w:rsidRPr="00C5463E">
        <w:t xml:space="preserve">, and access to their rights. The unfortunate reality is that, due to being widely marginalised, some </w:t>
      </w:r>
      <w:proofErr w:type="spellStart"/>
      <w:r w:rsidRPr="00C5463E">
        <w:t>BPoC</w:t>
      </w:r>
      <w:proofErr w:type="spellEnd"/>
      <w:r w:rsidRPr="00C5463E">
        <w:t xml:space="preserve"> young people do not recognise that the UNCRC also applies to them. We chose to tackle this through our interactions with children and young people in an educational setting.</w:t>
      </w:r>
      <w:r w:rsidRPr="007B6FD8" w:rsidR="007B6FD8">
        <w:t xml:space="preserve"> </w:t>
      </w:r>
    </w:p>
    <w:p w:rsidRPr="001A4D8B" w:rsidR="00BD48FD" w:rsidP="00BD48FD" w:rsidRDefault="007B6FD8" w14:paraId="7363071F" w14:textId="6079E5A7">
      <w:pPr>
        <w:pStyle w:val="Heading2"/>
        <w:rPr>
          <w:sz w:val="28"/>
          <w:szCs w:val="28"/>
        </w:rPr>
      </w:pPr>
      <w:r w:rsidRPr="001A4D8B">
        <w:rPr>
          <w:sz w:val="28"/>
          <w:szCs w:val="28"/>
        </w:rPr>
        <w:t xml:space="preserve">What was done </w:t>
      </w:r>
    </w:p>
    <w:p w:rsidR="001E728C" w:rsidRDefault="001E728C" w14:paraId="09375F4B" w14:textId="44277ED6">
      <w:r w:rsidRPr="001E728C">
        <w:t xml:space="preserve">Our aim was to ensure that intercultural children and young people could access the same opportunities, protections, and support as their peers. Specifically, we sought to: </w:t>
      </w:r>
    </w:p>
    <w:p w:rsidR="001E728C" w:rsidP="001E728C" w:rsidRDefault="001E728C" w14:paraId="269C219F" w14:textId="77777777">
      <w:pPr>
        <w:pStyle w:val="ListParagraph"/>
        <w:numPr>
          <w:ilvl w:val="0"/>
          <w:numId w:val="1"/>
        </w:numPr>
      </w:pPr>
      <w:r w:rsidRPr="001E728C">
        <w:t>Support children and young people in understanding and exercising their rights.</w:t>
      </w:r>
    </w:p>
    <w:p w:rsidR="001E728C" w:rsidP="001E728C" w:rsidRDefault="001E728C" w14:paraId="5EF16B0F" w14:textId="77777777">
      <w:pPr>
        <w:pStyle w:val="ListParagraph"/>
        <w:numPr>
          <w:ilvl w:val="0"/>
          <w:numId w:val="1"/>
        </w:numPr>
      </w:pPr>
      <w:r w:rsidRPr="001E728C">
        <w:t xml:space="preserve">Identify potential barriers to equal access. </w:t>
      </w:r>
    </w:p>
    <w:p w:rsidR="001E728C" w:rsidP="001E728C" w:rsidRDefault="001E728C" w14:paraId="4AD9519E" w14:textId="77777777">
      <w:pPr>
        <w:pStyle w:val="ListParagraph"/>
        <w:numPr>
          <w:ilvl w:val="0"/>
          <w:numId w:val="1"/>
        </w:numPr>
      </w:pPr>
      <w:r w:rsidRPr="001E728C">
        <w:t xml:space="preserve">Recognise and respond to diverse lived experiences. </w:t>
      </w:r>
    </w:p>
    <w:p w:rsidR="001E728C" w:rsidP="001E728C" w:rsidRDefault="001E728C" w14:paraId="077C5DB7" w14:textId="77777777">
      <w:pPr>
        <w:pStyle w:val="ListParagraph"/>
        <w:numPr>
          <w:ilvl w:val="0"/>
          <w:numId w:val="1"/>
        </w:numPr>
      </w:pPr>
      <w:r w:rsidRPr="001E728C">
        <w:t xml:space="preserve">Provide children and young people with a space to advocate for their rights. </w:t>
      </w:r>
    </w:p>
    <w:p w:rsidR="001E728C" w:rsidP="001E728C" w:rsidRDefault="001E728C" w14:paraId="5708328C" w14:textId="77777777">
      <w:r w:rsidRPr="001E728C">
        <w:t xml:space="preserve">Between August and November 2025, IYS ran lunchtime workshops and school-based sessions with young people from intercultural backgrounds. These focused on: </w:t>
      </w:r>
    </w:p>
    <w:p w:rsidR="001E728C" w:rsidP="001E728C" w:rsidRDefault="001E728C" w14:paraId="0CCB3E04" w14:textId="63267FF8">
      <w:pPr>
        <w:pStyle w:val="ListParagraph"/>
        <w:numPr>
          <w:ilvl w:val="0"/>
          <w:numId w:val="1"/>
        </w:numPr>
      </w:pPr>
      <w:r w:rsidRPr="001E728C">
        <w:t xml:space="preserve">Education about children’s rights. </w:t>
      </w:r>
    </w:p>
    <w:p w:rsidR="001E728C" w:rsidP="001E728C" w:rsidRDefault="001E728C" w14:paraId="719EEBCB" w14:textId="77777777">
      <w:pPr>
        <w:pStyle w:val="ListParagraph"/>
        <w:numPr>
          <w:ilvl w:val="0"/>
          <w:numId w:val="1"/>
        </w:numPr>
      </w:pPr>
      <w:r w:rsidRPr="001E728C">
        <w:t xml:space="preserve">Sharing experiences of discrimination or exclusion. </w:t>
      </w:r>
    </w:p>
    <w:p w:rsidR="00BD48FD" w:rsidP="001E728C" w:rsidRDefault="001E728C" w14:paraId="065137DE" w14:textId="1C6F3708">
      <w:pPr>
        <w:pStyle w:val="ListParagraph"/>
        <w:numPr>
          <w:ilvl w:val="0"/>
          <w:numId w:val="1"/>
        </w:numPr>
      </w:pPr>
      <w:r w:rsidRPr="001E728C">
        <w:t xml:space="preserve">Empowering participants to understand their rights and </w:t>
      </w:r>
      <w:proofErr w:type="gramStart"/>
      <w:r w:rsidRPr="001E728C">
        <w:t>take action</w:t>
      </w:r>
      <w:proofErr w:type="gramEnd"/>
      <w:r w:rsidRPr="001E728C">
        <w:t xml:space="preserve"> when their rights were not upheld.</w:t>
      </w:r>
    </w:p>
    <w:p w:rsidR="00B52E16" w:rsidP="00B52E16" w:rsidRDefault="00B52E16" w14:paraId="7B311262" w14:textId="77777777">
      <w:r w:rsidRPr="00B52E16">
        <w:t xml:space="preserve">A key component was the anti-racist lunch club provision in schools, facilitated by IYS Educators with lived experience of racism. These lunch clubs are safe, pupil-led spaces where young people can: </w:t>
      </w:r>
    </w:p>
    <w:p w:rsidR="00B52E16" w:rsidP="00B52E16" w:rsidRDefault="00B52E16" w14:paraId="4F64FAB8" w14:textId="77777777">
      <w:pPr>
        <w:pStyle w:val="ListParagraph"/>
        <w:numPr>
          <w:ilvl w:val="0"/>
          <w:numId w:val="2"/>
        </w:numPr>
      </w:pPr>
      <w:r w:rsidRPr="00B52E16">
        <w:t xml:space="preserve">Discuss experiences of racism and discrimination. </w:t>
      </w:r>
    </w:p>
    <w:p w:rsidR="00B52E16" w:rsidP="00B52E16" w:rsidRDefault="00B52E16" w14:paraId="0F647E9B" w14:textId="77777777">
      <w:pPr>
        <w:pStyle w:val="ListParagraph"/>
        <w:numPr>
          <w:ilvl w:val="0"/>
          <w:numId w:val="2"/>
        </w:numPr>
      </w:pPr>
      <w:r w:rsidRPr="00B52E16">
        <w:t xml:space="preserve">Learn about their rights and strategies for advocacy. </w:t>
      </w:r>
    </w:p>
    <w:p w:rsidR="00B52E16" w:rsidP="00B52E16" w:rsidRDefault="00B52E16" w14:paraId="17472131" w14:textId="77777777">
      <w:pPr>
        <w:pStyle w:val="ListParagraph"/>
        <w:numPr>
          <w:ilvl w:val="0"/>
          <w:numId w:val="2"/>
        </w:numPr>
      </w:pPr>
      <w:r w:rsidRPr="00B52E16">
        <w:t xml:space="preserve">Build peer support networks and leadership skills in anti-racism. </w:t>
      </w:r>
    </w:p>
    <w:p w:rsidR="00B52E16" w:rsidP="00B52E16" w:rsidRDefault="00B52E16" w14:paraId="563596D5" w14:textId="37E6A617">
      <w:r w:rsidRPr="00B52E16">
        <w:t xml:space="preserve">IYS activities, particularly the anti-racist lunch clubs, have been used as a framework to influence school policies on anti-discrimination and inclusive practice. Children’s input directly informed school anti-racism policies, curricular recommendations, and broader advocacy initiatives within IYS. IYS also supported schools in considering children’s rights through a holistic approach to the curriculum, taking advantage of learning opportunities </w:t>
      </w:r>
      <w:proofErr w:type="spellStart"/>
      <w:r w:rsidRPr="00B52E16">
        <w:t>outwith</w:t>
      </w:r>
      <w:proofErr w:type="spellEnd"/>
      <w:r w:rsidRPr="00B52E16">
        <w:t xml:space="preserve"> the classroom. IYS embeds continual learning by reflecting on feedback from participants and educators. Regular feedback mechanisms </w:t>
      </w:r>
      <w:r w:rsidRPr="00774BCD" w:rsidR="00CA62D1">
        <w:rPr>
          <w:noProof/>
          <w:sz w:val="48"/>
          <w:szCs w:val="48"/>
        </w:rPr>
        <w:lastRenderedPageBreak/>
        <w:drawing>
          <wp:anchor distT="0" distB="0" distL="114300" distR="114300" simplePos="0" relativeHeight="251667456" behindDoc="1" locked="0" layoutInCell="1" allowOverlap="1" wp14:anchorId="267EA0DD" wp14:editId="7DEB3BCC">
            <wp:simplePos x="0" y="0"/>
            <wp:positionH relativeFrom="column">
              <wp:posOffset>-762000</wp:posOffset>
            </wp:positionH>
            <wp:positionV relativeFrom="page">
              <wp:posOffset>1162050</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13501891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Pr="00774BCD" w:rsidR="00E03CCD">
        <w:rPr>
          <w:noProof/>
          <w:color w:val="156082" w:themeColor="accent1"/>
          <w:sz w:val="40"/>
          <w:szCs w:val="40"/>
        </w:rPr>
        <mc:AlternateContent>
          <mc:Choice Requires="wps">
            <w:drawing>
              <wp:anchor distT="0" distB="0" distL="114300" distR="114300" simplePos="0" relativeHeight="251659264" behindDoc="1" locked="0" layoutInCell="1" allowOverlap="1" wp14:anchorId="1F7FDF97" wp14:editId="434529D2">
                <wp:simplePos x="0" y="0"/>
                <wp:positionH relativeFrom="margin">
                  <wp:align>center</wp:align>
                </wp:positionH>
                <wp:positionV relativeFrom="paragraph">
                  <wp:posOffset>-95885</wp:posOffset>
                </wp:positionV>
                <wp:extent cx="6648450" cy="8705850"/>
                <wp:effectExtent l="0" t="0" r="19050" b="19050"/>
                <wp:wrapNone/>
                <wp:docPr id="473953351" name="Rectangle 4"/>
                <wp:cNvGraphicFramePr/>
                <a:graphic xmlns:a="http://schemas.openxmlformats.org/drawingml/2006/main">
                  <a:graphicData uri="http://schemas.microsoft.com/office/word/2010/wordprocessingShape">
                    <wps:wsp>
                      <wps:cNvSpPr/>
                      <wps:spPr>
                        <a:xfrm>
                          <a:off x="0" y="0"/>
                          <a:ext cx="6648450" cy="87058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7.55pt;width:523.5pt;height:685.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52A61D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">
                <w10:wrap anchorx="margin"/>
              </v:rect>
            </w:pict>
          </mc:Fallback>
        </mc:AlternateContent>
      </w:r>
      <w:r w:rsidRPr="00B52E16">
        <w:t>within clubs allow children and young people to report concerns or suggestions, which are then addressed through changes and updates to IYS programmes. This cycle of listening and responding reinforces accountability to children’s voices.</w:t>
      </w:r>
    </w:p>
    <w:p w:rsidRPr="001A4D8B" w:rsidR="00BD48FD" w:rsidP="00BD48FD" w:rsidRDefault="007B6FD8" w14:paraId="4432CA6F" w14:textId="64355E57">
      <w:pPr>
        <w:pStyle w:val="Heading2"/>
        <w:rPr>
          <w:sz w:val="28"/>
          <w:szCs w:val="28"/>
        </w:rPr>
      </w:pPr>
      <w:r w:rsidRPr="001A4D8B">
        <w:rPr>
          <w:sz w:val="28"/>
          <w:szCs w:val="28"/>
        </w:rPr>
        <w:t xml:space="preserve">Impact and outcomes </w:t>
      </w:r>
    </w:p>
    <w:p w:rsidR="006E13F9" w:rsidRDefault="006E13F9" w14:paraId="2CBAB2BB" w14:textId="77777777">
      <w:r w:rsidRPr="006E13F9">
        <w:t xml:space="preserve">Children and young people involved shared the impact of the project: </w:t>
      </w:r>
    </w:p>
    <w:p w:rsidR="006E13F9" w:rsidP="006E13F9" w:rsidRDefault="006E13F9" w14:paraId="5780B4B0" w14:textId="77777777">
      <w:pPr>
        <w:pStyle w:val="ListParagraph"/>
        <w:numPr>
          <w:ilvl w:val="0"/>
          <w:numId w:val="3"/>
        </w:numPr>
      </w:pPr>
      <w:r w:rsidRPr="006E13F9">
        <w:t xml:space="preserve">“We get to learn new stuff and interact with other people.” </w:t>
      </w:r>
    </w:p>
    <w:p w:rsidR="006E13F9" w:rsidP="006E13F9" w:rsidRDefault="006E13F9" w14:paraId="084575E0" w14:textId="77777777">
      <w:pPr>
        <w:pStyle w:val="ListParagraph"/>
        <w:numPr>
          <w:ilvl w:val="0"/>
          <w:numId w:val="3"/>
        </w:numPr>
      </w:pPr>
      <w:r w:rsidRPr="006E13F9">
        <w:t xml:space="preserve">“My mental health needs this[!]” </w:t>
      </w:r>
    </w:p>
    <w:p w:rsidR="006E13F9" w:rsidP="006E13F9" w:rsidRDefault="006E13F9" w14:paraId="7F581CA7" w14:textId="77777777">
      <w:pPr>
        <w:pStyle w:val="ListParagraph"/>
        <w:numPr>
          <w:ilvl w:val="0"/>
          <w:numId w:val="3"/>
        </w:numPr>
      </w:pPr>
      <w:r w:rsidRPr="006E13F9">
        <w:t xml:space="preserve">“There’s more awareness of things. Like cultural awareness.” </w:t>
      </w:r>
    </w:p>
    <w:p w:rsidR="006E13F9" w:rsidP="006E13F9" w:rsidRDefault="006E13F9" w14:paraId="3151B6D1" w14:textId="77777777">
      <w:pPr>
        <w:pStyle w:val="ListParagraph"/>
        <w:numPr>
          <w:ilvl w:val="0"/>
          <w:numId w:val="3"/>
        </w:numPr>
      </w:pPr>
      <w:r w:rsidRPr="006E13F9">
        <w:t xml:space="preserve">“I feel like I know these things but that’s because I do the reading and my dad helps me. But it’s not the same in school. It’s good that we have this class, and more people can learn about things that are important.” </w:t>
      </w:r>
    </w:p>
    <w:p w:rsidR="00BD48FD" w:rsidP="006E13F9" w:rsidRDefault="006E13F9" w14:paraId="74EA7F48" w14:textId="35AFB8CF">
      <w:pPr>
        <w:pStyle w:val="ListParagraph"/>
        <w:numPr>
          <w:ilvl w:val="0"/>
          <w:numId w:val="3"/>
        </w:numPr>
      </w:pPr>
      <w:r w:rsidRPr="006E13F9">
        <w:t>“I feel like I could talk to you about these things. There isn’t really anyone else in the school. Some of the teachers are nice but I don’t think they “get it.”</w:t>
      </w:r>
      <w:r w:rsidRPr="007B6FD8" w:rsidR="007B6FD8">
        <w:t xml:space="preserve"> </w:t>
      </w:r>
    </w:p>
    <w:p w:rsidRPr="001A4D8B" w:rsidR="00BD48FD" w:rsidP="00BD48FD" w:rsidRDefault="00F53D45" w14:paraId="250F4888" w14:textId="636887B3">
      <w:pPr>
        <w:pStyle w:val="Heading2"/>
        <w:rPr>
          <w:sz w:val="28"/>
          <w:szCs w:val="28"/>
        </w:rPr>
      </w:pPr>
      <w:r w:rsidRPr="001A4D8B">
        <w:rPr>
          <w:sz w:val="28"/>
          <w:szCs w:val="28"/>
        </w:rPr>
        <w:t>Key learning</w:t>
      </w:r>
    </w:p>
    <w:p w:rsidR="00F53D45" w:rsidRDefault="00F53D45" w14:paraId="06E57341" w14:textId="77777777">
      <w:r w:rsidRPr="00F53D45">
        <w:t xml:space="preserve">Children’s rights cannot be realised equally without recognising diverse lived experiences. </w:t>
      </w:r>
    </w:p>
    <w:p w:rsidR="00F53D45" w:rsidRDefault="00F53D45" w14:paraId="622E717E" w14:textId="77777777">
      <w:r w:rsidRPr="00F53D45">
        <w:t xml:space="preserve">Safe, inclusive spaces, such as anti-racist lunch clubs, enable children and young people to voice concerns they might otherwise suppress. </w:t>
      </w:r>
    </w:p>
    <w:p w:rsidR="00BD48FD" w:rsidRDefault="00F53D45" w14:paraId="51361A86" w14:textId="2B832BA7">
      <w:r w:rsidRPr="00F53D45">
        <w:t>Collaboration between children, young people, families, and service providers is essential to addressing systemic inequality.</w:t>
      </w:r>
      <w:r w:rsidRPr="007B6FD8" w:rsidR="007B6FD8">
        <w:t xml:space="preserve"> </w:t>
      </w:r>
    </w:p>
    <w:p w:rsidRPr="001A4D8B" w:rsidR="00F53D45" w:rsidP="00F53D45" w:rsidRDefault="00F53D45" w14:paraId="075A63D5" w14:textId="6F66B5FB">
      <w:pPr>
        <w:pStyle w:val="Heading2"/>
        <w:rPr>
          <w:sz w:val="28"/>
          <w:szCs w:val="28"/>
        </w:rPr>
      </w:pPr>
      <w:r w:rsidRPr="001A4D8B">
        <w:rPr>
          <w:sz w:val="28"/>
          <w:szCs w:val="28"/>
        </w:rPr>
        <w:t>Next steps</w:t>
      </w:r>
    </w:p>
    <w:p w:rsidR="00375C87" w:rsidP="00F53D45" w:rsidRDefault="00375C87" w14:paraId="105BFCD1" w14:textId="77777777">
      <w:r w:rsidRPr="00375C87">
        <w:t xml:space="preserve">IYS will continue to: </w:t>
      </w:r>
    </w:p>
    <w:p w:rsidR="00375C87" w:rsidP="00375C87" w:rsidRDefault="00375C87" w14:paraId="35FF9EE8" w14:textId="77777777">
      <w:pPr>
        <w:pStyle w:val="ListParagraph"/>
        <w:numPr>
          <w:ilvl w:val="0"/>
          <w:numId w:val="4"/>
        </w:numPr>
      </w:pPr>
      <w:r w:rsidRPr="00375C87">
        <w:t xml:space="preserve">Expand workshops and lunch club provision to more schools and community groups. </w:t>
      </w:r>
    </w:p>
    <w:p w:rsidR="00375C87" w:rsidP="00375C87" w:rsidRDefault="00375C87" w14:paraId="5B26CD17" w14:textId="77777777">
      <w:pPr>
        <w:pStyle w:val="ListParagraph"/>
        <w:numPr>
          <w:ilvl w:val="0"/>
          <w:numId w:val="4"/>
        </w:numPr>
      </w:pPr>
      <w:r w:rsidRPr="00375C87">
        <w:t xml:space="preserve">Advocate for </w:t>
      </w:r>
      <w:proofErr w:type="spellStart"/>
      <w:r w:rsidRPr="00375C87">
        <w:t>BPoC</w:t>
      </w:r>
      <w:proofErr w:type="spellEnd"/>
      <w:r w:rsidRPr="00375C87">
        <w:t xml:space="preserve"> young people’s rights in local and national policy. </w:t>
      </w:r>
    </w:p>
    <w:p w:rsidRPr="00F53D45" w:rsidR="00F53D45" w:rsidP="00375C87" w:rsidRDefault="00375C87" w14:paraId="5551364D" w14:textId="43D846F4">
      <w:pPr>
        <w:pStyle w:val="ListParagraph"/>
        <w:numPr>
          <w:ilvl w:val="0"/>
          <w:numId w:val="4"/>
        </w:numPr>
      </w:pPr>
      <w:r w:rsidRPr="00375C87">
        <w:t>Develop resources to help educators, caregivers, and peers recognise and combat discrimination effectively</w:t>
      </w:r>
      <w:r>
        <w:t>.</w:t>
      </w:r>
    </w:p>
    <w:p w:rsidRPr="001A4D8B" w:rsidR="00BD48FD" w:rsidP="00BD48FD" w:rsidRDefault="007B6FD8" w14:paraId="72A1F0CC" w14:textId="77777777">
      <w:pPr>
        <w:pStyle w:val="Heading2"/>
        <w:rPr>
          <w:sz w:val="28"/>
          <w:szCs w:val="28"/>
        </w:rPr>
      </w:pPr>
      <w:r w:rsidRPr="001A4D8B">
        <w:rPr>
          <w:sz w:val="28"/>
          <w:szCs w:val="28"/>
        </w:rPr>
        <w:t xml:space="preserve">Children’s human rights approach principles in practice </w:t>
      </w:r>
    </w:p>
    <w:p w:rsidR="00E03CCD" w:rsidP="00375C87" w:rsidRDefault="00375C87" w14:paraId="5FA31B2A" w14:textId="77777777">
      <w:r w:rsidRPr="00375C87">
        <w:t xml:space="preserve">The activities directly targeted intercultural, </w:t>
      </w:r>
      <w:proofErr w:type="spellStart"/>
      <w:r w:rsidRPr="00375C87">
        <w:t>BPoC</w:t>
      </w:r>
      <w:proofErr w:type="spellEnd"/>
      <w:r w:rsidRPr="00375C87">
        <w:t xml:space="preserve"> young people whose rights are at higher risk. By providing safe spaces, culturally responsive workshops, and advocacy tools, the programme ensured these children could exercise their rights on an equal footing. Resources, including accessible guidance on the UNCRC and practical tools for reporting discrimination, were made available to participants. </w:t>
      </w:r>
    </w:p>
    <w:p w:rsidR="00375C87" w:rsidP="00375C87" w:rsidRDefault="00CA62D1" w14:paraId="5FC03BE3" w14:textId="44620881">
      <w:r w:rsidRPr="00774BCD">
        <w:rPr>
          <w:noProof/>
          <w:sz w:val="48"/>
          <w:szCs w:val="48"/>
        </w:rPr>
        <w:lastRenderedPageBreak/>
        <w:drawing>
          <wp:anchor distT="0" distB="0" distL="114300" distR="114300" simplePos="0" relativeHeight="251669504" behindDoc="1" locked="0" layoutInCell="1" allowOverlap="1" wp14:anchorId="7FED1F64" wp14:editId="0C19BABE">
            <wp:simplePos x="0" y="0"/>
            <wp:positionH relativeFrom="column">
              <wp:posOffset>-762000</wp:posOffset>
            </wp:positionH>
            <wp:positionV relativeFrom="page">
              <wp:posOffset>1162050</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18028997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Pr="00774BCD" w:rsidR="00E03CCD">
        <w:rPr>
          <w:noProof/>
          <w:color w:val="156082" w:themeColor="accent1"/>
          <w:sz w:val="40"/>
          <w:szCs w:val="40"/>
        </w:rPr>
        <mc:AlternateContent>
          <mc:Choice Requires="wps">
            <w:drawing>
              <wp:anchor distT="0" distB="0" distL="114300" distR="114300" simplePos="0" relativeHeight="251661312" behindDoc="1" locked="0" layoutInCell="1" allowOverlap="1" wp14:anchorId="041533BF" wp14:editId="2106934F">
                <wp:simplePos x="0" y="0"/>
                <wp:positionH relativeFrom="margin">
                  <wp:align>center</wp:align>
                </wp:positionH>
                <wp:positionV relativeFrom="paragraph">
                  <wp:posOffset>-88265</wp:posOffset>
                </wp:positionV>
                <wp:extent cx="6648450" cy="8658225"/>
                <wp:effectExtent l="0" t="0" r="19050" b="28575"/>
                <wp:wrapNone/>
                <wp:docPr id="773921167" name="Rectangle 4"/>
                <wp:cNvGraphicFramePr/>
                <a:graphic xmlns:a="http://schemas.openxmlformats.org/drawingml/2006/main">
                  <a:graphicData uri="http://schemas.microsoft.com/office/word/2010/wordprocessingShape">
                    <wps:wsp>
                      <wps:cNvSpPr/>
                      <wps:spPr>
                        <a:xfrm>
                          <a:off x="0" y="0"/>
                          <a:ext cx="6648450" cy="8658225"/>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6.95pt;width:523.5pt;height:681.7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13738D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">
                <w10:wrap anchorx="margin"/>
              </v:rect>
            </w:pict>
          </mc:Fallback>
        </mc:AlternateContent>
      </w:r>
      <w:r w:rsidRPr="00375C87" w:rsidR="00375C87">
        <w:t xml:space="preserve">Being able to quote articles of the UNCRC increases their awareness of rights and strengthened their ability to use their rights to influence decisions impacting their school and community. </w:t>
      </w:r>
    </w:p>
    <w:p w:rsidR="000B2127" w:rsidP="00375C87" w:rsidRDefault="00375C87" w14:paraId="73D6A615" w14:textId="48210919">
      <w:r w:rsidR="00375C87">
        <w:rPr/>
        <w:t xml:space="preserve">By actively engaging intercultural and </w:t>
      </w:r>
      <w:r w:rsidR="00375C87">
        <w:rPr/>
        <w:t>BPoC</w:t>
      </w:r>
      <w:r w:rsidR="00375C87">
        <w:rPr/>
        <w:t xml:space="preserve"> young people and listening to their experiences, IYS is taking steps to ensure equality and non-discrimination in children’s rights. Initiatives like anti racist lunch clubs demonstrate how safe, inclusive spaces can empower young people to realise their rights fully, share experiences, and </w:t>
      </w:r>
      <w:bookmarkStart w:name="_Int_t6bzMWm8" w:id="651986538"/>
      <w:r w:rsidR="00375C87">
        <w:rPr/>
        <w:t>take action</w:t>
      </w:r>
      <w:bookmarkEnd w:id="651986538"/>
      <w:r w:rsidR="00375C87">
        <w:rPr/>
        <w:t xml:space="preserve"> against discrimination.</w:t>
      </w:r>
    </w:p>
    <w:sectPr w:rsidR="000B2127">
      <w:headerReference w:type="default" r:id="rId11"/>
      <w:footerReference w:type="defaul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F3E6A" w:rsidP="001A4D8B" w:rsidRDefault="004F3E6A" w14:paraId="4F0BF22E" w14:textId="77777777">
      <w:pPr>
        <w:spacing w:after="0" w:line="240" w:lineRule="auto"/>
      </w:pPr>
      <w:r>
        <w:separator/>
      </w:r>
    </w:p>
  </w:endnote>
  <w:endnote w:type="continuationSeparator" w:id="0">
    <w:p w:rsidR="004F3E6A" w:rsidP="001A4D8B" w:rsidRDefault="004F3E6A" w14:paraId="5275796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35C3E" w:rsidP="00A35C3E" w:rsidRDefault="00A35C3E" w14:paraId="797B8496" w14:textId="77777777">
    <w:pPr>
      <w:pStyle w:val="Footer"/>
      <w:jc w:val="center"/>
      <w:rPr>
        <w:rFonts w:ascii="Calibri" w:hAnsi="Calibri"/>
        <w:color w:val="A6A6A6" w:themeColor="background1" w:themeShade="A6"/>
        <w:sz w:val="18"/>
        <w:szCs w:val="18"/>
      </w:rPr>
    </w:pPr>
    <w:r w:rsidRPr="00A231AA">
      <w:rPr>
        <w:rFonts w:ascii="Calibri" w:hAnsi="Calibri"/>
        <w:color w:val="A6A6A6" w:themeColor="background1" w:themeShade="A6"/>
        <w:sz w:val="18"/>
        <w:szCs w:val="18"/>
      </w:rPr>
      <w:t>Registered Office:</w:t>
    </w:r>
  </w:p>
  <w:p w:rsidRPr="00A231AA" w:rsidR="00A35C3E" w:rsidP="00A35C3E" w:rsidRDefault="00A35C3E" w14:paraId="129A736B" w14:textId="77777777">
    <w:pPr>
      <w:pStyle w:val="Footer"/>
      <w:jc w:val="center"/>
      <w:rPr>
        <w:rFonts w:ascii="Calibri" w:hAnsi="Calibri"/>
        <w:color w:val="A6A6A6" w:themeColor="background1" w:themeShade="A6"/>
        <w:sz w:val="18"/>
        <w:szCs w:val="18"/>
      </w:rPr>
    </w:pPr>
    <w:r w:rsidRPr="00A231AA">
      <w:rPr>
        <w:rFonts w:ascii="Calibri" w:hAnsi="Calibri"/>
        <w:color w:val="A6A6A6" w:themeColor="background1" w:themeShade="A6"/>
        <w:sz w:val="18"/>
        <w:szCs w:val="18"/>
      </w:rPr>
      <w:t xml:space="preserve">Together </w:t>
    </w:r>
    <w:r>
      <w:rPr>
        <w:rFonts w:ascii="Calibri" w:hAnsi="Calibri"/>
        <w:color w:val="A6A6A6" w:themeColor="background1" w:themeShade="A6"/>
        <w:sz w:val="18"/>
        <w:szCs w:val="18"/>
      </w:rPr>
      <w:t>(</w:t>
    </w:r>
    <w:r w:rsidRPr="00A231AA">
      <w:rPr>
        <w:rFonts w:ascii="Calibri" w:hAnsi="Calibri"/>
        <w:color w:val="A6A6A6" w:themeColor="background1" w:themeShade="A6"/>
        <w:sz w:val="18"/>
        <w:szCs w:val="18"/>
      </w:rPr>
      <w:t>Scottish Alliance for Children’s Rights</w:t>
    </w:r>
    <w:r>
      <w:rPr>
        <w:rFonts w:ascii="Calibri" w:hAnsi="Calibri"/>
        <w:color w:val="A6A6A6" w:themeColor="background1" w:themeShade="A6"/>
        <w:sz w:val="18"/>
        <w:szCs w:val="18"/>
      </w:rPr>
      <w:t>)</w:t>
    </w:r>
    <w:r w:rsidRPr="00A231AA">
      <w:rPr>
        <w:rFonts w:ascii="Calibri" w:hAnsi="Calibri"/>
        <w:color w:val="A6A6A6" w:themeColor="background1" w:themeShade="A6"/>
        <w:sz w:val="18"/>
        <w:szCs w:val="18"/>
      </w:rPr>
      <w:t xml:space="preserve">, </w:t>
    </w:r>
    <w:r>
      <w:rPr>
        <w:rFonts w:ascii="Calibri" w:hAnsi="Calibri"/>
        <w:color w:val="A6A6A6" w:themeColor="background1" w:themeShade="A6"/>
        <w:sz w:val="18"/>
        <w:szCs w:val="18"/>
      </w:rPr>
      <w:t>The Melting Pot, 15 Calton Road, Edinburgh, EH8 8DL</w:t>
    </w:r>
  </w:p>
  <w:p w:rsidR="001A4D8B" w:rsidP="00A35C3E" w:rsidRDefault="00A35C3E" w14:paraId="356582DA" w14:textId="1FB3FF79">
    <w:pPr>
      <w:pStyle w:val="Footer"/>
      <w:jc w:val="center"/>
    </w:pPr>
    <w:r w:rsidRPr="004A2026">
      <w:rPr>
        <w:rFonts w:ascii="Calibri" w:hAnsi="Calibri"/>
        <w:color w:val="A6A6A6" w:themeColor="background1" w:themeShade="A6"/>
        <w:sz w:val="18"/>
        <w:szCs w:val="18"/>
      </w:rPr>
      <w:t xml:space="preserve">Scottish Charitable Incorporated Organisation </w:t>
    </w:r>
    <w:r>
      <w:rPr>
        <w:rFonts w:ascii="Calibri" w:hAnsi="Calibri"/>
        <w:color w:val="A6A6A6" w:themeColor="background1" w:themeShade="A6"/>
        <w:sz w:val="18"/>
        <w:szCs w:val="18"/>
      </w:rPr>
      <w:t xml:space="preserve">(SCIO), </w:t>
    </w:r>
    <w:r w:rsidRPr="00A231AA">
      <w:rPr>
        <w:rFonts w:ascii="Calibri" w:hAnsi="Calibri"/>
        <w:color w:val="A6A6A6" w:themeColor="background1" w:themeShade="A6"/>
        <w:sz w:val="18"/>
        <w:szCs w:val="18"/>
      </w:rPr>
      <w:t>Charity Reg No. SC</w:t>
    </w:r>
    <w:r>
      <w:rPr>
        <w:rFonts w:ascii="Calibri" w:hAnsi="Calibri"/>
        <w:color w:val="A6A6A6" w:themeColor="background1" w:themeShade="A6"/>
        <w:sz w:val="18"/>
        <w:szCs w:val="18"/>
      </w:rPr>
      <w:t>0</w:t>
    </w:r>
    <w:r w:rsidRPr="00A231AA">
      <w:rPr>
        <w:rFonts w:ascii="Calibri" w:hAnsi="Calibri"/>
        <w:color w:val="A6A6A6" w:themeColor="background1" w:themeShade="A6"/>
        <w:sz w:val="18"/>
        <w:szCs w:val="18"/>
      </w:rPr>
      <w:t>29403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F3E6A" w:rsidP="001A4D8B" w:rsidRDefault="004F3E6A" w14:paraId="2455D42F" w14:textId="77777777">
      <w:pPr>
        <w:spacing w:after="0" w:line="240" w:lineRule="auto"/>
      </w:pPr>
      <w:r>
        <w:separator/>
      </w:r>
    </w:p>
  </w:footnote>
  <w:footnote w:type="continuationSeparator" w:id="0">
    <w:p w:rsidR="004F3E6A" w:rsidP="001A4D8B" w:rsidRDefault="004F3E6A" w14:paraId="7329AD3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024EC" w:rsidP="009024EC" w:rsidRDefault="009024EC" w14:paraId="39A175A3" w14:textId="6F6BA789">
    <w:pPr>
      <w:pStyle w:val="Header"/>
    </w:pPr>
    <w:r>
      <w:rPr>
        <w:noProof/>
      </w:rPr>
      <w:drawing>
        <wp:anchor distT="0" distB="0" distL="114300" distR="114300" simplePos="0" relativeHeight="251659264" behindDoc="1" locked="0" layoutInCell="1" allowOverlap="1" wp14:anchorId="0641E7EE" wp14:editId="296B5839">
          <wp:simplePos x="0" y="0"/>
          <wp:positionH relativeFrom="column">
            <wp:posOffset>5533390</wp:posOffset>
          </wp:positionH>
          <wp:positionV relativeFrom="paragraph">
            <wp:posOffset>-306705</wp:posOffset>
          </wp:positionV>
          <wp:extent cx="768985" cy="768985"/>
          <wp:effectExtent l="0" t="0" r="0" b="0"/>
          <wp:wrapTight wrapText="bothSides">
            <wp:wrapPolygon edited="0">
              <wp:start x="0" y="0"/>
              <wp:lineTo x="0" y="20869"/>
              <wp:lineTo x="20869" y="20869"/>
              <wp:lineTo x="20869" y="0"/>
              <wp:lineTo x="0" y="0"/>
            </wp:wrapPolygon>
          </wp:wrapTight>
          <wp:docPr id="3305552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555200" name="Picture 330555200"/>
                  <pic:cNvPicPr/>
                </pic:nvPicPr>
                <pic:blipFill>
                  <a:blip r:embed="rId1">
                    <a:extLst>
                      <a:ext uri="{28A0092B-C50C-407E-A947-70E740481C1C}">
                        <a14:useLocalDpi xmlns:a14="http://schemas.microsoft.com/office/drawing/2010/main" val="0"/>
                      </a:ext>
                    </a:extLst>
                  </a:blip>
                  <a:stretch>
                    <a:fillRect/>
                  </a:stretch>
                </pic:blipFill>
                <pic:spPr>
                  <a:xfrm>
                    <a:off x="0" y="0"/>
                    <a:ext cx="768985" cy="768985"/>
                  </a:xfrm>
                  <a:prstGeom prst="rect">
                    <a:avLst/>
                  </a:prstGeom>
                </pic:spPr>
              </pic:pic>
            </a:graphicData>
          </a:graphic>
          <wp14:sizeRelH relativeFrom="margin">
            <wp14:pctWidth>0</wp14:pctWidth>
          </wp14:sizeRelH>
          <wp14:sizeRelV relativeFrom="margin">
            <wp14:pctHeight>0</wp14:pctHeight>
          </wp14:sizeRelV>
        </wp:anchor>
      </w:drawing>
    </w:r>
    <w:r w:rsidRPr="00913BCA">
      <w:t xml:space="preserve">This case study comes from Together (Scottish Alliance for Children’s Rights) 2026 </w:t>
    </w:r>
  </w:p>
  <w:p w:rsidR="001A4D8B" w:rsidP="009024EC" w:rsidRDefault="009024EC" w14:paraId="3F2D924A" w14:textId="2CCBBC45">
    <w:pPr>
      <w:pStyle w:val="Header"/>
      <w:tabs>
        <w:tab w:val="clear" w:pos="4513"/>
        <w:tab w:val="clear" w:pos="9026"/>
        <w:tab w:val="left" w:pos="5700"/>
      </w:tabs>
    </w:pPr>
    <w:hyperlink r:id="Rd30c33f05e294b2e">
      <w:r w:rsidRPr="7ADE79CA" w:rsidR="7ADE79CA">
        <w:rPr>
          <w:rStyle w:val="Hyperlink"/>
        </w:rPr>
        <w:t>State of Children’s Rights Report</w:t>
      </w:r>
    </w:hyperlink>
    <w:r>
      <w:tab/>
    </w:r>
  </w:p>
  <w:p w:rsidR="001A4D8B" w:rsidRDefault="001A4D8B" w14:paraId="17DF37A4" w14:textId="77777777">
    <w:pPr>
      <w:pStyle w:val="Header"/>
    </w:pPr>
  </w:p>
</w:hdr>
</file>

<file path=word/intelligence2.xml><?xml version="1.0" encoding="utf-8"?>
<int2:intelligence xmlns:int2="http://schemas.microsoft.com/office/intelligence/2020/intelligence">
  <int2:observations>
    <int2:bookmark int2:bookmarkName="_Int_t6bzMWm8" int2:invalidationBookmarkName="" int2:hashCode="Hl7AA7SkXgmZVG" int2:id="iFWqYmpD">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00AEE"/>
    <w:multiLevelType w:val="hybridMultilevel"/>
    <w:tmpl w:val="F454EC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54936496"/>
    <w:multiLevelType w:val="hybridMultilevel"/>
    <w:tmpl w:val="2CCCF2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AF07441"/>
    <w:multiLevelType w:val="hybridMultilevel"/>
    <w:tmpl w:val="76180F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7DBA19A9"/>
    <w:multiLevelType w:val="hybridMultilevel"/>
    <w:tmpl w:val="39EA59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026326609">
    <w:abstractNumId w:val="1"/>
  </w:num>
  <w:num w:numId="2" w16cid:durableId="1691835021">
    <w:abstractNumId w:val="0"/>
  </w:num>
  <w:num w:numId="3" w16cid:durableId="570818681">
    <w:abstractNumId w:val="2"/>
  </w:num>
  <w:num w:numId="4" w16cid:durableId="9184873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BD4"/>
    <w:rsid w:val="00037947"/>
    <w:rsid w:val="000B2127"/>
    <w:rsid w:val="001A4D8B"/>
    <w:rsid w:val="001E728C"/>
    <w:rsid w:val="00213648"/>
    <w:rsid w:val="00375C87"/>
    <w:rsid w:val="004F3E6A"/>
    <w:rsid w:val="00645396"/>
    <w:rsid w:val="006E13F9"/>
    <w:rsid w:val="007B6FD8"/>
    <w:rsid w:val="009024EC"/>
    <w:rsid w:val="00A35C3E"/>
    <w:rsid w:val="00A35C58"/>
    <w:rsid w:val="00AE1BD4"/>
    <w:rsid w:val="00B03204"/>
    <w:rsid w:val="00B52E16"/>
    <w:rsid w:val="00BD48FD"/>
    <w:rsid w:val="00C5463E"/>
    <w:rsid w:val="00C57CB5"/>
    <w:rsid w:val="00C643D6"/>
    <w:rsid w:val="00C95518"/>
    <w:rsid w:val="00CA62D1"/>
    <w:rsid w:val="00D93A4B"/>
    <w:rsid w:val="00E03CCD"/>
    <w:rsid w:val="00F363A3"/>
    <w:rsid w:val="00F53D45"/>
    <w:rsid w:val="065B37B6"/>
    <w:rsid w:val="7ADE79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42F03"/>
  <w15:chartTrackingRefBased/>
  <w15:docId w15:val="{D031D121-2E7E-4C47-8B2A-C5448F586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E1BD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1BD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BD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E1BD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AE1BD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E1BD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E1BD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E1BD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E1BD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E1BD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E1BD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E1BD4"/>
    <w:rPr>
      <w:rFonts w:eastAsiaTheme="majorEastAsia" w:cstheme="majorBidi"/>
      <w:color w:val="272727" w:themeColor="text1" w:themeTint="D8"/>
    </w:rPr>
  </w:style>
  <w:style w:type="paragraph" w:styleId="Title">
    <w:name w:val="Title"/>
    <w:basedOn w:val="Normal"/>
    <w:next w:val="Normal"/>
    <w:link w:val="TitleChar"/>
    <w:uiPriority w:val="10"/>
    <w:qFormat/>
    <w:rsid w:val="00AE1BD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E1BD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E1BD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E1B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BD4"/>
    <w:pPr>
      <w:spacing w:before="160"/>
      <w:jc w:val="center"/>
    </w:pPr>
    <w:rPr>
      <w:i/>
      <w:iCs/>
      <w:color w:val="404040" w:themeColor="text1" w:themeTint="BF"/>
    </w:rPr>
  </w:style>
  <w:style w:type="character" w:styleId="QuoteChar" w:customStyle="1">
    <w:name w:val="Quote Char"/>
    <w:basedOn w:val="DefaultParagraphFont"/>
    <w:link w:val="Quote"/>
    <w:uiPriority w:val="29"/>
    <w:rsid w:val="00AE1BD4"/>
    <w:rPr>
      <w:i/>
      <w:iCs/>
      <w:color w:val="404040" w:themeColor="text1" w:themeTint="BF"/>
    </w:rPr>
  </w:style>
  <w:style w:type="paragraph" w:styleId="ListParagraph">
    <w:name w:val="List Paragraph"/>
    <w:basedOn w:val="Normal"/>
    <w:uiPriority w:val="34"/>
    <w:qFormat/>
    <w:rsid w:val="00AE1BD4"/>
    <w:pPr>
      <w:ind w:left="720"/>
      <w:contextualSpacing/>
    </w:pPr>
  </w:style>
  <w:style w:type="character" w:styleId="IntenseEmphasis">
    <w:name w:val="Intense Emphasis"/>
    <w:basedOn w:val="DefaultParagraphFont"/>
    <w:uiPriority w:val="21"/>
    <w:qFormat/>
    <w:rsid w:val="00AE1BD4"/>
    <w:rPr>
      <w:i/>
      <w:iCs/>
      <w:color w:val="0F4761" w:themeColor="accent1" w:themeShade="BF"/>
    </w:rPr>
  </w:style>
  <w:style w:type="paragraph" w:styleId="IntenseQuote">
    <w:name w:val="Intense Quote"/>
    <w:basedOn w:val="Normal"/>
    <w:next w:val="Normal"/>
    <w:link w:val="IntenseQuoteChar"/>
    <w:uiPriority w:val="30"/>
    <w:qFormat/>
    <w:rsid w:val="00AE1BD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E1BD4"/>
    <w:rPr>
      <w:i/>
      <w:iCs/>
      <w:color w:val="0F4761" w:themeColor="accent1" w:themeShade="BF"/>
    </w:rPr>
  </w:style>
  <w:style w:type="character" w:styleId="IntenseReference">
    <w:name w:val="Intense Reference"/>
    <w:basedOn w:val="DefaultParagraphFont"/>
    <w:uiPriority w:val="32"/>
    <w:qFormat/>
    <w:rsid w:val="00AE1BD4"/>
    <w:rPr>
      <w:b/>
      <w:bCs/>
      <w:smallCaps/>
      <w:color w:val="0F4761" w:themeColor="accent1" w:themeShade="BF"/>
      <w:spacing w:val="5"/>
    </w:rPr>
  </w:style>
  <w:style w:type="paragraph" w:styleId="Header">
    <w:name w:val="header"/>
    <w:basedOn w:val="Normal"/>
    <w:link w:val="HeaderChar"/>
    <w:uiPriority w:val="99"/>
    <w:unhideWhenUsed/>
    <w:rsid w:val="001A4D8B"/>
    <w:pPr>
      <w:tabs>
        <w:tab w:val="center" w:pos="4513"/>
        <w:tab w:val="right" w:pos="9026"/>
      </w:tabs>
      <w:spacing w:after="0" w:line="240" w:lineRule="auto"/>
    </w:pPr>
  </w:style>
  <w:style w:type="character" w:styleId="HeaderChar" w:customStyle="1">
    <w:name w:val="Header Char"/>
    <w:basedOn w:val="DefaultParagraphFont"/>
    <w:link w:val="Header"/>
    <w:uiPriority w:val="99"/>
    <w:rsid w:val="001A4D8B"/>
  </w:style>
  <w:style w:type="paragraph" w:styleId="Footer">
    <w:name w:val="footer"/>
    <w:basedOn w:val="Normal"/>
    <w:link w:val="FooterChar"/>
    <w:uiPriority w:val="99"/>
    <w:unhideWhenUsed/>
    <w:rsid w:val="001A4D8B"/>
    <w:pPr>
      <w:tabs>
        <w:tab w:val="center" w:pos="4513"/>
        <w:tab w:val="right" w:pos="9026"/>
      </w:tabs>
      <w:spacing w:after="0" w:line="240" w:lineRule="auto"/>
    </w:pPr>
  </w:style>
  <w:style w:type="character" w:styleId="FooterChar" w:customStyle="1">
    <w:name w:val="Footer Char"/>
    <w:basedOn w:val="DefaultParagraphFont"/>
    <w:link w:val="Footer"/>
    <w:uiPriority w:val="99"/>
    <w:rsid w:val="001A4D8B"/>
  </w:style>
  <w:style w:type="character" w:styleId="Hyperlink">
    <w:name w:val="Hyperlink"/>
    <w:basedOn w:val="DefaultParagraphFont"/>
    <w:uiPriority w:val="99"/>
    <w:unhideWhenUsed/>
    <w:rsid w:val="009024E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microsoft.com/office/2020/10/relationships/intelligence" Target="intelligence2.xml" Id="Rfbff540282274258" /></Relationships>
</file>

<file path=word/_rels/header1.xml.rels>&#65279;<?xml version="1.0" encoding="utf-8"?><Relationships xmlns="http://schemas.openxmlformats.org/package/2006/relationships"><Relationship Type="http://schemas.openxmlformats.org/officeDocument/2006/relationships/image" Target="media/image2.jpeg" Id="rId1" /><Relationship Type="http://schemas.openxmlformats.org/officeDocument/2006/relationships/hyperlink" Target="https://www.togetherscotland.org.uk/resources-and-networks/state-of-childrens-rights-reports/" TargetMode="External" Id="Rd30c33f05e294b2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31205BF2D71B48A59BE11B80D410D7" ma:contentTypeVersion="15" ma:contentTypeDescription="Create a new document." ma:contentTypeScope="" ma:versionID="7bfb2a723588553fa10eb2dc08fd83be">
  <xsd:schema xmlns:xsd="http://www.w3.org/2001/XMLSchema" xmlns:xs="http://www.w3.org/2001/XMLSchema" xmlns:p="http://schemas.microsoft.com/office/2006/metadata/properties" xmlns:ns2="09097c22-c108-45c9-9711-649fcb8d734e" xmlns:ns3="25ccb901-815f-4c78-9662-858338c15881" xmlns:ns4="cab91360-db1c-4fb1-94f4-58fc1abbc762" targetNamespace="http://schemas.microsoft.com/office/2006/metadata/properties" ma:root="true" ma:fieldsID="27aecdd8fb5d558583083115bb045f52" ns2:_="" ns3:_="" ns4:_="">
    <xsd:import namespace="09097c22-c108-45c9-9711-649fcb8d734e"/>
    <xsd:import namespace="25ccb901-815f-4c78-9662-858338c15881"/>
    <xsd:import namespace="cab91360-db1c-4fb1-94f4-58fc1abbc7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097c22-c108-45c9-9711-649fcb8d7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1af0794-0719-4605-b3ab-8d281f7f74d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ccb901-815f-4c78-9662-858338c1588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bf4f52a-8b6f-4a6a-828d-7d89039dd4b2}" ma:internalName="TaxCatchAll" ma:showField="CatchAllData" ma:web="25ccb901-815f-4c78-9662-858338c158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ab91360-db1c-4fb1-94f4-58fc1abbc762"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097c22-c108-45c9-9711-649fcb8d734e">
      <Terms xmlns="http://schemas.microsoft.com/office/infopath/2007/PartnerControls"/>
    </lcf76f155ced4ddcb4097134ff3c332f>
    <TaxCatchAll xmlns="25ccb901-815f-4c78-9662-858338c15881" xsi:nil="true"/>
  </documentManagement>
</p:properties>
</file>

<file path=customXml/itemProps1.xml><?xml version="1.0" encoding="utf-8"?>
<ds:datastoreItem xmlns:ds="http://schemas.openxmlformats.org/officeDocument/2006/customXml" ds:itemID="{94BB3E2F-3DCC-48B9-B906-B0279FB00037}">
  <ds:schemaRefs>
    <ds:schemaRef ds:uri="http://schemas.microsoft.com/sharepoint/v3/contenttype/forms"/>
  </ds:schemaRefs>
</ds:datastoreItem>
</file>

<file path=customXml/itemProps2.xml><?xml version="1.0" encoding="utf-8"?>
<ds:datastoreItem xmlns:ds="http://schemas.openxmlformats.org/officeDocument/2006/customXml" ds:itemID="{EFE55E75-5198-4F81-B863-1B3AFE0E3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097c22-c108-45c9-9711-649fcb8d734e"/>
    <ds:schemaRef ds:uri="25ccb901-815f-4c78-9662-858338c15881"/>
    <ds:schemaRef ds:uri="cab91360-db1c-4fb1-94f4-58fc1abbc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A5199D-F96D-4137-9A76-B6B081076D48}">
  <ds:schemaRefs>
    <ds:schemaRef ds:uri="http://schemas.microsoft.com/office/2006/metadata/properties"/>
    <ds:schemaRef ds:uri="http://schemas.microsoft.com/office/infopath/2007/PartnerControls"/>
    <ds:schemaRef ds:uri="09097c22-c108-45c9-9711-649fcb8d734e"/>
    <ds:schemaRef ds:uri="25ccb901-815f-4c78-9662-858338c1588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Mary Campbell</dc:creator>
  <keywords/>
  <dc:description/>
  <lastModifiedBy>Christina Yuen</lastModifiedBy>
  <revision>22</revision>
  <dcterms:created xsi:type="dcterms:W3CDTF">2026-09-07T08:50:00.0000000Z</dcterms:created>
  <dcterms:modified xsi:type="dcterms:W3CDTF">2026-09-10T16:31:28.2020038Z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0x0101004431205BF2D71B48A59BE11B80D410D7</vt:lpwstr>
  </property>
  <property fmtid="{D5CDD505-2E9C-101B-9397-08002B2CF9AE}" pid="3" name="MediaServiceImageTags">
    <vt:lpwstr/>
  </property>
</Properties>
</file>